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10BE8A55" w:rsidR="00295384" w:rsidRDefault="00295384">
            <w:pPr>
              <w:pStyle w:val="01Title"/>
              <w:ind w:left="0"/>
              <w:jc w:val="left"/>
            </w:pPr>
            <w:r w:rsidRPr="00295384">
              <w:t xml:space="preserve">Number </w:t>
            </w:r>
            <w:r w:rsidR="000F3986">
              <w:t>0</w:t>
            </w:r>
            <w:r w:rsidR="008A7CAA">
              <w:t>8</w:t>
            </w:r>
            <w:r w:rsidRPr="00295384">
              <w:t xml:space="preserve"> of 20</w:t>
            </w:r>
            <w:r w:rsidR="003A79D7">
              <w:t>2</w:t>
            </w:r>
            <w:r w:rsidR="00A92C17">
              <w:t>6</w:t>
            </w:r>
          </w:p>
        </w:tc>
        <w:tc>
          <w:tcPr>
            <w:tcW w:w="2097" w:type="dxa"/>
            <w:shd w:val="clear" w:color="auto" w:fill="auto"/>
          </w:tcPr>
          <w:p w14:paraId="6B1AE784" w14:textId="278F2FAE" w:rsidR="00295384" w:rsidRPr="000F3986" w:rsidRDefault="00295384">
            <w:pPr>
              <w:pStyle w:val="01Title"/>
              <w:jc w:val="right"/>
            </w:pPr>
            <w:r w:rsidRPr="000F3986">
              <w:t>01/01/202</w:t>
            </w:r>
            <w:r w:rsidR="00A92C17">
              <w:t>6</w:t>
            </w:r>
          </w:p>
        </w:tc>
      </w:tr>
    </w:tbl>
    <w:p w14:paraId="0529924C" w14:textId="77777777" w:rsidR="00295384" w:rsidRPr="00295384" w:rsidRDefault="00295384" w:rsidP="00295384">
      <w:pPr>
        <w:pStyle w:val="01Title"/>
      </w:pPr>
    </w:p>
    <w:p w14:paraId="6CC2B1B7" w14:textId="41CB27EB" w:rsidR="003A79D7" w:rsidRDefault="00475A0A" w:rsidP="003A79D7">
      <w:pPr>
        <w:pStyle w:val="01Title"/>
      </w:pPr>
      <w:r w:rsidRPr="00475A0A">
        <w:t>Cross Solent Swims</w:t>
      </w:r>
    </w:p>
    <w:p w14:paraId="5A07A4AD" w14:textId="77777777" w:rsidR="00475A0A" w:rsidRDefault="00475A0A" w:rsidP="003A79D7">
      <w:pPr>
        <w:pStyle w:val="01Title"/>
        <w:rPr>
          <w:rStyle w:val="Emphasis"/>
        </w:rPr>
      </w:pPr>
    </w:p>
    <w:p w14:paraId="22FBFA1C" w14:textId="73FECE32" w:rsidR="00E569E0" w:rsidRDefault="003D0B24" w:rsidP="00323B0F">
      <w:pPr>
        <w:pStyle w:val="04Numbering"/>
        <w:keepNext w:val="0"/>
        <w:keepLines w:val="0"/>
      </w:pPr>
      <w:r w:rsidRPr="008B47BF">
        <w:rPr>
          <w:rStyle w:val="Emphasis"/>
        </w:rPr>
        <w:t>NOTICE IS HEREBY GIVEN</w:t>
      </w:r>
      <w:r>
        <w:t xml:space="preserve"> </w:t>
      </w:r>
      <w:r w:rsidR="00006AB2" w:rsidRPr="008B47BF">
        <w:t>that</w:t>
      </w:r>
      <w:r w:rsidR="00241323">
        <w:t xml:space="preserve"> </w:t>
      </w:r>
      <w:r w:rsidR="00E569E0">
        <w:t>jointly by the King's Harbour Master Portsmouth</w:t>
      </w:r>
      <w:r w:rsidR="00577AF1">
        <w:t xml:space="preserve"> (KHM)</w:t>
      </w:r>
      <w:r w:rsidR="00E569E0">
        <w:t xml:space="preserve"> and the Harbour Master ABP Southampton, that swimming across The Solent should not be undertaken without considerable preparation and very careful assessment of the risks. The cross-Solent swimmer has to cross at least one </w:t>
      </w:r>
      <w:r w:rsidR="00020D7A">
        <w:t>main</w:t>
      </w:r>
      <w:r w:rsidR="00E569E0">
        <w:t xml:space="preserve"> shipping lane</w:t>
      </w:r>
      <w:r w:rsidR="00020D7A">
        <w:t xml:space="preserve"> and </w:t>
      </w:r>
      <w:r w:rsidR="009D4257">
        <w:t>will need to consider</w:t>
      </w:r>
      <w:r w:rsidR="00E569E0">
        <w:t xml:space="preserve"> </w:t>
      </w:r>
      <w:r w:rsidR="008E448C">
        <w:t>busy shipping routes</w:t>
      </w:r>
      <w:r w:rsidR="00020D7A">
        <w:t xml:space="preserve">, </w:t>
      </w:r>
      <w:r w:rsidR="008E448C">
        <w:t>a large volume of recreational vessels</w:t>
      </w:r>
      <w:r w:rsidR="00020D7A">
        <w:t xml:space="preserve"> and significant</w:t>
      </w:r>
      <w:r w:rsidR="00E569E0">
        <w:t xml:space="preserve"> tidal streams</w:t>
      </w:r>
      <w:r w:rsidR="00020D7A">
        <w:t>.</w:t>
      </w:r>
    </w:p>
    <w:p w14:paraId="37B6BFE4" w14:textId="77777777" w:rsidR="00E569E0" w:rsidRDefault="00E569E0" w:rsidP="00323B0F">
      <w:pPr>
        <w:pStyle w:val="04Numbering"/>
        <w:keepNext w:val="0"/>
        <w:keepLines w:val="0"/>
        <w:numPr>
          <w:ilvl w:val="0"/>
          <w:numId w:val="0"/>
        </w:numPr>
      </w:pPr>
    </w:p>
    <w:p w14:paraId="78EC5EBF" w14:textId="5CC522EB" w:rsidR="00E569E0" w:rsidRDefault="00E569E0" w:rsidP="00323B0F">
      <w:pPr>
        <w:pStyle w:val="04Numbering"/>
        <w:keepNext w:val="0"/>
        <w:keepLines w:val="0"/>
      </w:pPr>
      <w:r>
        <w:t xml:space="preserve">Before any swim can be undertaken, those authorities responsible for safety on the water and for coordination of the passage of commercial vessels through the Solent need to be informed as early in the planning stage as possible. Principally, these are KHM Portsmouth, who is statutorily responsible for most of the waters of the eastern Solent, ABP Southampton who operates the Vessel Traffic Service (VTS – call sign </w:t>
      </w:r>
      <w:r w:rsidR="006B2E57">
        <w:t>“</w:t>
      </w:r>
      <w:r>
        <w:t>Southampton VTS</w:t>
      </w:r>
      <w:r w:rsidR="006B2E57">
        <w:t>”</w:t>
      </w:r>
      <w:r>
        <w:t>) for the area and Solent Coastguard, which co-ordinates search and rescue resources within the area. Route selection is vitally important and should be tailored to the size of the group and the ability of the slowest swimmer.</w:t>
      </w:r>
    </w:p>
    <w:p w14:paraId="2EF98375" w14:textId="77777777" w:rsidR="00E569E0" w:rsidRDefault="00E569E0" w:rsidP="00323B0F">
      <w:pPr>
        <w:pStyle w:val="04Numbering"/>
        <w:keepNext w:val="0"/>
        <w:keepLines w:val="0"/>
        <w:numPr>
          <w:ilvl w:val="0"/>
          <w:numId w:val="0"/>
        </w:numPr>
      </w:pPr>
    </w:p>
    <w:p w14:paraId="1EFBCC2F" w14:textId="506B5222" w:rsidR="00E569E0" w:rsidRDefault="00E569E0" w:rsidP="00323B0F">
      <w:pPr>
        <w:pStyle w:val="04Numbering"/>
        <w:keepNext w:val="0"/>
        <w:keepLines w:val="0"/>
      </w:pPr>
      <w:r>
        <w:t>To comply with the Port Marine Safety Code and with the Safety Management Systems of the Dockyard Port of Portsmouth and ABP Southampton, organisers of recreational and charity events planned to take place in the Solent are responsible for the safety of their event and for the detailed planning required to achieve the successful completion of the event.</w:t>
      </w:r>
    </w:p>
    <w:p w14:paraId="2A1E60C8" w14:textId="77777777" w:rsidR="00E569E0" w:rsidRDefault="00E569E0" w:rsidP="00323B0F">
      <w:pPr>
        <w:pStyle w:val="04Numbering"/>
        <w:keepNext w:val="0"/>
        <w:keepLines w:val="0"/>
        <w:numPr>
          <w:ilvl w:val="0"/>
          <w:numId w:val="0"/>
        </w:numPr>
      </w:pPr>
    </w:p>
    <w:p w14:paraId="3CD4F839" w14:textId="50839251" w:rsidR="00E569E0" w:rsidRDefault="00E569E0" w:rsidP="00323B0F">
      <w:pPr>
        <w:pStyle w:val="04Numbering"/>
        <w:keepNext w:val="0"/>
        <w:keepLines w:val="0"/>
      </w:pPr>
      <w:r>
        <w:t xml:space="preserve">This responsibility includes the undertaking of a detailed Risk Assessment for the event. Help with this can be found in ABP </w:t>
      </w:r>
      <w:hyperlink r:id="rId11" w:history="1">
        <w:r w:rsidRPr="00837C67">
          <w:rPr>
            <w:rStyle w:val="Hyperlink"/>
          </w:rPr>
          <w:t>Southampton Notices to Mariners</w:t>
        </w:r>
      </w:hyperlink>
      <w:r>
        <w:t xml:space="preserve"> and KHM Portsmouth’s </w:t>
      </w:r>
      <w:hyperlink r:id="rId12" w:history="1">
        <w:r w:rsidR="008B6139" w:rsidRPr="00837C67">
          <w:rPr>
            <w:rStyle w:val="Hyperlink"/>
          </w:rPr>
          <w:t>Notices to Mariners</w:t>
        </w:r>
      </w:hyperlink>
      <w:r>
        <w:t xml:space="preserve">. </w:t>
      </w:r>
    </w:p>
    <w:p w14:paraId="514371AE" w14:textId="77777777" w:rsidR="00E569E0" w:rsidRDefault="00E569E0" w:rsidP="00323B0F">
      <w:pPr>
        <w:pStyle w:val="04Numbering"/>
        <w:keepNext w:val="0"/>
        <w:keepLines w:val="0"/>
        <w:numPr>
          <w:ilvl w:val="0"/>
          <w:numId w:val="0"/>
        </w:numPr>
      </w:pPr>
    </w:p>
    <w:p w14:paraId="08673A04" w14:textId="0D7ECA63" w:rsidR="00E569E0" w:rsidRDefault="00E569E0" w:rsidP="00323B0F">
      <w:pPr>
        <w:pStyle w:val="04Numbering"/>
        <w:keepNext w:val="0"/>
        <w:keepLines w:val="0"/>
      </w:pPr>
      <w:r>
        <w:t xml:space="preserve">To assist with the planning of your event a set of updated guidelines for cross Solent swims has been prepared and can be viewed </w:t>
      </w:r>
      <w:r w:rsidR="00D238BB">
        <w:t xml:space="preserve">using </w:t>
      </w:r>
      <w:hyperlink r:id="rId13" w:history="1">
        <w:r w:rsidR="00D238BB" w:rsidRPr="00D238BB">
          <w:rPr>
            <w:rStyle w:val="Hyperlink"/>
          </w:rPr>
          <w:t>this link</w:t>
        </w:r>
      </w:hyperlink>
      <w:r w:rsidR="00D238BB">
        <w:t>.</w:t>
      </w:r>
    </w:p>
    <w:p w14:paraId="7E64F408" w14:textId="77777777" w:rsidR="00E569E0" w:rsidRDefault="00E569E0" w:rsidP="00323B0F">
      <w:pPr>
        <w:pStyle w:val="04Numbering"/>
        <w:keepNext w:val="0"/>
        <w:keepLines w:val="0"/>
        <w:numPr>
          <w:ilvl w:val="0"/>
          <w:numId w:val="0"/>
        </w:numPr>
      </w:pPr>
    </w:p>
    <w:p w14:paraId="7EF69CEE" w14:textId="0F42BD7F" w:rsidR="00E569E0" w:rsidRDefault="00E569E0" w:rsidP="00323B0F">
      <w:pPr>
        <w:pStyle w:val="04Numbering"/>
        <w:keepNext w:val="0"/>
        <w:keepLines w:val="0"/>
      </w:pPr>
      <w:r>
        <w:t xml:space="preserve">In 2023 the guidelines were updated to remind organisers that the event is not a race, but a crossing and includes specific detail on the following: </w:t>
      </w:r>
    </w:p>
    <w:p w14:paraId="4E1E789C" w14:textId="77777777" w:rsidR="0085103E" w:rsidRDefault="00E569E0" w:rsidP="00323B0F">
      <w:pPr>
        <w:pStyle w:val="04Numbering"/>
        <w:keepNext w:val="0"/>
        <w:keepLines w:val="0"/>
        <w:numPr>
          <w:ilvl w:val="0"/>
          <w:numId w:val="19"/>
        </w:numPr>
      </w:pPr>
      <w:r>
        <w:t>Swimmer spread, that there will not be more than 100 metres between first and last swimmer in a group of swimmers.</w:t>
      </w:r>
    </w:p>
    <w:p w14:paraId="7E9CDB42" w14:textId="4BD1E3D6" w:rsidR="00E569E0" w:rsidRDefault="00E569E0" w:rsidP="00323B0F">
      <w:pPr>
        <w:pStyle w:val="04Numbering"/>
        <w:keepNext w:val="0"/>
        <w:keepLines w:val="0"/>
        <w:numPr>
          <w:ilvl w:val="0"/>
          <w:numId w:val="19"/>
        </w:numPr>
      </w:pPr>
      <w:r>
        <w:t>Operating as a commercial venture, to ensure commercial coded vessels and commercially endorsed crew are used.</w:t>
      </w:r>
    </w:p>
    <w:p w14:paraId="62947AD2" w14:textId="358090B8" w:rsidR="00E569E0" w:rsidRDefault="00E569E0" w:rsidP="00323B0F">
      <w:pPr>
        <w:pStyle w:val="04Numbering"/>
        <w:keepNext w:val="0"/>
        <w:keepLines w:val="0"/>
        <w:numPr>
          <w:ilvl w:val="0"/>
          <w:numId w:val="19"/>
        </w:numPr>
      </w:pPr>
      <w:r>
        <w:t>Proof of Insurance, and the submission of emergency and communication plans to be included with the risk assessment.</w:t>
      </w:r>
    </w:p>
    <w:p w14:paraId="73E26A4F" w14:textId="77777777" w:rsidR="0085103E" w:rsidRDefault="0085103E" w:rsidP="00323B0F">
      <w:pPr>
        <w:pStyle w:val="04Numbering"/>
        <w:keepNext w:val="0"/>
        <w:keepLines w:val="0"/>
        <w:numPr>
          <w:ilvl w:val="0"/>
          <w:numId w:val="0"/>
        </w:numPr>
      </w:pPr>
    </w:p>
    <w:p w14:paraId="1E21CA8A" w14:textId="00894A1B" w:rsidR="003D0B24" w:rsidRDefault="00E569E0" w:rsidP="00323B0F">
      <w:pPr>
        <w:pStyle w:val="04Numbering"/>
        <w:keepNext w:val="0"/>
        <w:keepLines w:val="0"/>
      </w:pPr>
      <w:r>
        <w:t>Once completed, a copy of the Event Risk Assessment is to be emailed to the King’s Harbour Master Portsmouth (</w:t>
      </w:r>
      <w:hyperlink r:id="rId14" w:history="1">
        <w:r w:rsidR="005A1E04" w:rsidRPr="003C2669">
          <w:rPr>
            <w:rStyle w:val="Hyperlink"/>
          </w:rPr>
          <w:t>portsmouth@khm.mod.uk</w:t>
        </w:r>
      </w:hyperlink>
      <w:r>
        <w:t>), HM Coastguard  (</w:t>
      </w:r>
      <w:hyperlink r:id="rId15" w:history="1">
        <w:r w:rsidR="006B2E57" w:rsidRPr="003C2669">
          <w:rPr>
            <w:rStyle w:val="Hyperlink"/>
          </w:rPr>
          <w:t>zone17@hmcg.gov.uk</w:t>
        </w:r>
      </w:hyperlink>
      <w:r>
        <w:t xml:space="preserve">) and ABP Southampton’s </w:t>
      </w:r>
      <w:hyperlink r:id="rId16" w:history="1">
        <w:r w:rsidRPr="00323B0F">
          <w:rPr>
            <w:rStyle w:val="Hyperlink"/>
          </w:rPr>
          <w:t>Race or Leisure Event Notification form</w:t>
        </w:r>
      </w:hyperlink>
      <w:r>
        <w:t xml:space="preserve"> (</w:t>
      </w:r>
      <w:hyperlink r:id="rId17" w:history="1">
        <w:r w:rsidR="00532E22" w:rsidRPr="003C2669">
          <w:rPr>
            <w:rStyle w:val="Hyperlink"/>
          </w:rPr>
          <w:t>sotonre@abports.co.uk</w:t>
        </w:r>
      </w:hyperlink>
      <w:r>
        <w:t xml:space="preserve">). It is obligatory on the swim organiser to notify, in writing, the above authorities at least 28 days ahead of the event, that a swim is planned. With less than 28 days’ notice, the publication of required </w:t>
      </w:r>
      <w:r w:rsidR="006B2E57">
        <w:t>LNtM</w:t>
      </w:r>
      <w:r>
        <w:t xml:space="preserve"> and review of the plan and risk assessment may not be achievable. This could therefore result in the harbour authorities recommending that the event does not take place.</w:t>
      </w:r>
    </w:p>
    <w:p w14:paraId="6288BF0C" w14:textId="77777777" w:rsidR="00891131" w:rsidRDefault="00891131" w:rsidP="00891131"/>
    <w:p w14:paraId="4730A226" w14:textId="77777777" w:rsidR="00B35BA6" w:rsidRPr="0085103E" w:rsidRDefault="00B35BA6" w:rsidP="00B35BA6">
      <w:pPr>
        <w:pStyle w:val="03Text"/>
        <w:rPr>
          <w:b/>
          <w:bCs/>
          <w:color w:val="1F3864"/>
        </w:rPr>
      </w:pPr>
      <w:r w:rsidRPr="0085103E">
        <w:rPr>
          <w:b/>
          <w:bCs/>
          <w:color w:val="1F3864"/>
        </w:rPr>
        <w:t>Steven Masters,</w:t>
      </w:r>
    </w:p>
    <w:p w14:paraId="4A001305" w14:textId="2FC9759B" w:rsidR="00B35BA6" w:rsidRPr="0085103E" w:rsidRDefault="00B35BA6" w:rsidP="00B35BA6">
      <w:pPr>
        <w:pStyle w:val="03Text"/>
        <w:rPr>
          <w:b/>
          <w:bCs/>
          <w:color w:val="1F3864"/>
        </w:rPr>
      </w:pPr>
      <w:r w:rsidRPr="0085103E">
        <w:rPr>
          <w:b/>
          <w:bCs/>
          <w:color w:val="1F3864"/>
        </w:rPr>
        <w:t>Harbour Master</w:t>
      </w:r>
    </w:p>
    <w:sectPr w:rsidR="00B35BA6" w:rsidRPr="0085103E" w:rsidSect="00415CD6">
      <w:headerReference w:type="default" r:id="rId18"/>
      <w:footerReference w:type="even" r:id="rId19"/>
      <w:footerReference w:type="default" r:id="rId20"/>
      <w:footerReference w:type="first" r:id="rId21"/>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E248" w14:textId="77777777" w:rsidR="00F418CB" w:rsidRDefault="00F418CB">
      <w:r>
        <w:separator/>
      </w:r>
    </w:p>
  </w:endnote>
  <w:endnote w:type="continuationSeparator" w:id="0">
    <w:p w14:paraId="46099C8F" w14:textId="77777777" w:rsidR="00F418CB" w:rsidRDefault="00F418CB">
      <w:r>
        <w:continuationSeparator/>
      </w:r>
    </w:p>
  </w:endnote>
  <w:endnote w:type="continuationNotice" w:id="1">
    <w:p w14:paraId="08CBE7F2" w14:textId="77777777" w:rsidR="00F418CB" w:rsidRDefault="00F41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50D7B5BE"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61B3C770"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A8D8" w14:textId="77777777" w:rsidR="003702ED" w:rsidRDefault="00370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7740" w14:textId="77777777" w:rsidR="00F418CB" w:rsidRDefault="00F418CB">
      <w:r>
        <w:separator/>
      </w:r>
    </w:p>
  </w:footnote>
  <w:footnote w:type="continuationSeparator" w:id="0">
    <w:p w14:paraId="7C86161F" w14:textId="77777777" w:rsidR="00F418CB" w:rsidRDefault="00F418CB">
      <w:r>
        <w:continuationSeparator/>
      </w:r>
    </w:p>
  </w:footnote>
  <w:footnote w:type="continuationNotice" w:id="1">
    <w:p w14:paraId="3D9ED190" w14:textId="77777777" w:rsidR="00F418CB" w:rsidRDefault="00F41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2B8019ED" w:rsidR="00295384" w:rsidRDefault="006432C9" w:rsidP="00295384">
    <w:pPr>
      <w:jc w:val="center"/>
      <w:rPr>
        <w:sz w:val="28"/>
        <w:lang w:val="en-GB"/>
      </w:rPr>
    </w:pPr>
    <w:r>
      <w:rPr>
        <w:noProof/>
        <w:sz w:val="28"/>
        <w:lang w:val="en-GB"/>
      </w:rPr>
      <w:drawing>
        <wp:inline distT="0" distB="0" distL="0" distR="0" wp14:anchorId="1974CABB" wp14:editId="5F3FBE9B">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35CD3B44"/>
    <w:multiLevelType w:val="hybridMultilevel"/>
    <w:tmpl w:val="B56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9"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8"/>
  </w:num>
  <w:num w:numId="3" w16cid:durableId="1117334771">
    <w:abstractNumId w:val="15"/>
  </w:num>
  <w:num w:numId="4" w16cid:durableId="287930662">
    <w:abstractNumId w:val="3"/>
  </w:num>
  <w:num w:numId="5" w16cid:durableId="711155622">
    <w:abstractNumId w:val="5"/>
  </w:num>
  <w:num w:numId="6" w16cid:durableId="2018653303">
    <w:abstractNumId w:val="16"/>
  </w:num>
  <w:num w:numId="7" w16cid:durableId="661858431">
    <w:abstractNumId w:val="10"/>
  </w:num>
  <w:num w:numId="8" w16cid:durableId="196236529">
    <w:abstractNumId w:val="14"/>
  </w:num>
  <w:num w:numId="9" w16cid:durableId="1543176270">
    <w:abstractNumId w:val="13"/>
  </w:num>
  <w:num w:numId="10" w16cid:durableId="1655915572">
    <w:abstractNumId w:val="9"/>
  </w:num>
  <w:num w:numId="11" w16cid:durableId="1675717121">
    <w:abstractNumId w:val="18"/>
  </w:num>
  <w:num w:numId="12" w16cid:durableId="203296043">
    <w:abstractNumId w:val="11"/>
  </w:num>
  <w:num w:numId="13" w16cid:durableId="973170920">
    <w:abstractNumId w:val="12"/>
  </w:num>
  <w:num w:numId="14" w16cid:durableId="83966332">
    <w:abstractNumId w:val="2"/>
  </w:num>
  <w:num w:numId="15" w16cid:durableId="716969957">
    <w:abstractNumId w:val="17"/>
  </w:num>
  <w:num w:numId="16" w16cid:durableId="158544217">
    <w:abstractNumId w:val="4"/>
  </w:num>
  <w:num w:numId="17" w16cid:durableId="1460492420">
    <w:abstractNumId w:val="1"/>
  </w:num>
  <w:num w:numId="18" w16cid:durableId="662974063">
    <w:abstractNumId w:val="0"/>
  </w:num>
  <w:num w:numId="19" w16cid:durableId="1319921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0D7A"/>
    <w:rsid w:val="0002774A"/>
    <w:rsid w:val="00031F71"/>
    <w:rsid w:val="00037130"/>
    <w:rsid w:val="000409D4"/>
    <w:rsid w:val="000524BD"/>
    <w:rsid w:val="000525B2"/>
    <w:rsid w:val="00056B46"/>
    <w:rsid w:val="000677A3"/>
    <w:rsid w:val="00075C93"/>
    <w:rsid w:val="00085116"/>
    <w:rsid w:val="000B5E22"/>
    <w:rsid w:val="000C5EA9"/>
    <w:rsid w:val="000D1AFF"/>
    <w:rsid w:val="000D41F7"/>
    <w:rsid w:val="000D6334"/>
    <w:rsid w:val="000E1778"/>
    <w:rsid w:val="000E40AB"/>
    <w:rsid w:val="000F3986"/>
    <w:rsid w:val="0011408A"/>
    <w:rsid w:val="0012214F"/>
    <w:rsid w:val="00124E61"/>
    <w:rsid w:val="00125161"/>
    <w:rsid w:val="00126398"/>
    <w:rsid w:val="00126C65"/>
    <w:rsid w:val="00136746"/>
    <w:rsid w:val="001371EE"/>
    <w:rsid w:val="00143953"/>
    <w:rsid w:val="00162253"/>
    <w:rsid w:val="001A3967"/>
    <w:rsid w:val="001B044C"/>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41323"/>
    <w:rsid w:val="00253C64"/>
    <w:rsid w:val="00265D44"/>
    <w:rsid w:val="00265EAD"/>
    <w:rsid w:val="00270D08"/>
    <w:rsid w:val="00273D9E"/>
    <w:rsid w:val="002812EA"/>
    <w:rsid w:val="00291665"/>
    <w:rsid w:val="00294D29"/>
    <w:rsid w:val="00295384"/>
    <w:rsid w:val="002A1A85"/>
    <w:rsid w:val="002B04D9"/>
    <w:rsid w:val="002B1018"/>
    <w:rsid w:val="002B5729"/>
    <w:rsid w:val="002C736A"/>
    <w:rsid w:val="002E0072"/>
    <w:rsid w:val="002F4F03"/>
    <w:rsid w:val="00312AA3"/>
    <w:rsid w:val="00317486"/>
    <w:rsid w:val="00323B0F"/>
    <w:rsid w:val="00326468"/>
    <w:rsid w:val="00345B9A"/>
    <w:rsid w:val="003541C5"/>
    <w:rsid w:val="00363F94"/>
    <w:rsid w:val="003702ED"/>
    <w:rsid w:val="00372814"/>
    <w:rsid w:val="0038079F"/>
    <w:rsid w:val="00390B39"/>
    <w:rsid w:val="003A06BE"/>
    <w:rsid w:val="003A5E35"/>
    <w:rsid w:val="003A79D7"/>
    <w:rsid w:val="003B32E8"/>
    <w:rsid w:val="003B4128"/>
    <w:rsid w:val="003D0B24"/>
    <w:rsid w:val="003E76F3"/>
    <w:rsid w:val="00407970"/>
    <w:rsid w:val="00413D25"/>
    <w:rsid w:val="00415CD6"/>
    <w:rsid w:val="004226D3"/>
    <w:rsid w:val="00423AB5"/>
    <w:rsid w:val="004251A6"/>
    <w:rsid w:val="004259CE"/>
    <w:rsid w:val="00434321"/>
    <w:rsid w:val="004366E4"/>
    <w:rsid w:val="0044770B"/>
    <w:rsid w:val="00456982"/>
    <w:rsid w:val="0046061B"/>
    <w:rsid w:val="00475A0A"/>
    <w:rsid w:val="00484CB2"/>
    <w:rsid w:val="00491460"/>
    <w:rsid w:val="0049750E"/>
    <w:rsid w:val="004A3788"/>
    <w:rsid w:val="004A389F"/>
    <w:rsid w:val="004A52D3"/>
    <w:rsid w:val="004A5321"/>
    <w:rsid w:val="004B206C"/>
    <w:rsid w:val="004D3C7F"/>
    <w:rsid w:val="004D566E"/>
    <w:rsid w:val="004F0D71"/>
    <w:rsid w:val="00510CEF"/>
    <w:rsid w:val="00526D9D"/>
    <w:rsid w:val="00532E22"/>
    <w:rsid w:val="00560218"/>
    <w:rsid w:val="00564BBF"/>
    <w:rsid w:val="00573241"/>
    <w:rsid w:val="005754BF"/>
    <w:rsid w:val="00577AF1"/>
    <w:rsid w:val="0058399E"/>
    <w:rsid w:val="005846FF"/>
    <w:rsid w:val="005A1E04"/>
    <w:rsid w:val="005A6EE7"/>
    <w:rsid w:val="005B41C6"/>
    <w:rsid w:val="005C4873"/>
    <w:rsid w:val="005C6DC4"/>
    <w:rsid w:val="005E4F3B"/>
    <w:rsid w:val="005F0D12"/>
    <w:rsid w:val="005F1C17"/>
    <w:rsid w:val="00600525"/>
    <w:rsid w:val="00605F2A"/>
    <w:rsid w:val="00611CFC"/>
    <w:rsid w:val="00623E28"/>
    <w:rsid w:val="0062544B"/>
    <w:rsid w:val="00635EA2"/>
    <w:rsid w:val="006432C9"/>
    <w:rsid w:val="00643690"/>
    <w:rsid w:val="00643ADB"/>
    <w:rsid w:val="00676D08"/>
    <w:rsid w:val="006B2E57"/>
    <w:rsid w:val="006C3DF3"/>
    <w:rsid w:val="006C63F9"/>
    <w:rsid w:val="006C6CDC"/>
    <w:rsid w:val="006C733D"/>
    <w:rsid w:val="007006E6"/>
    <w:rsid w:val="007037AE"/>
    <w:rsid w:val="00721649"/>
    <w:rsid w:val="00725B39"/>
    <w:rsid w:val="007312B2"/>
    <w:rsid w:val="00741687"/>
    <w:rsid w:val="007467C8"/>
    <w:rsid w:val="007674FD"/>
    <w:rsid w:val="00775806"/>
    <w:rsid w:val="00777600"/>
    <w:rsid w:val="00780C4E"/>
    <w:rsid w:val="007869AD"/>
    <w:rsid w:val="0078746C"/>
    <w:rsid w:val="00791A39"/>
    <w:rsid w:val="007938A8"/>
    <w:rsid w:val="007B6154"/>
    <w:rsid w:val="007C6165"/>
    <w:rsid w:val="007E31CD"/>
    <w:rsid w:val="007F4DA3"/>
    <w:rsid w:val="007F63D2"/>
    <w:rsid w:val="0080126A"/>
    <w:rsid w:val="0080438F"/>
    <w:rsid w:val="00827629"/>
    <w:rsid w:val="00837C67"/>
    <w:rsid w:val="0084155B"/>
    <w:rsid w:val="0084478E"/>
    <w:rsid w:val="0085103E"/>
    <w:rsid w:val="00853B51"/>
    <w:rsid w:val="00863AA8"/>
    <w:rsid w:val="00865C00"/>
    <w:rsid w:val="0087317D"/>
    <w:rsid w:val="00891131"/>
    <w:rsid w:val="008945E1"/>
    <w:rsid w:val="00895ECC"/>
    <w:rsid w:val="00896D55"/>
    <w:rsid w:val="008A7CAA"/>
    <w:rsid w:val="008B47BF"/>
    <w:rsid w:val="008B6139"/>
    <w:rsid w:val="008C2F41"/>
    <w:rsid w:val="008E1DA5"/>
    <w:rsid w:val="008E258A"/>
    <w:rsid w:val="008E3365"/>
    <w:rsid w:val="008E448C"/>
    <w:rsid w:val="00902BC9"/>
    <w:rsid w:val="00903A8A"/>
    <w:rsid w:val="009219FC"/>
    <w:rsid w:val="00932211"/>
    <w:rsid w:val="00933B4D"/>
    <w:rsid w:val="009555D6"/>
    <w:rsid w:val="00955E63"/>
    <w:rsid w:val="009721C2"/>
    <w:rsid w:val="009951A7"/>
    <w:rsid w:val="009A0799"/>
    <w:rsid w:val="009B091D"/>
    <w:rsid w:val="009B3564"/>
    <w:rsid w:val="009C2C36"/>
    <w:rsid w:val="009D2505"/>
    <w:rsid w:val="009D4257"/>
    <w:rsid w:val="009E7FD2"/>
    <w:rsid w:val="00A03A5A"/>
    <w:rsid w:val="00A06846"/>
    <w:rsid w:val="00A40AE4"/>
    <w:rsid w:val="00A50872"/>
    <w:rsid w:val="00A51656"/>
    <w:rsid w:val="00A677CC"/>
    <w:rsid w:val="00A87BA9"/>
    <w:rsid w:val="00A92C17"/>
    <w:rsid w:val="00AB0FEA"/>
    <w:rsid w:val="00AB4B97"/>
    <w:rsid w:val="00AC1A2F"/>
    <w:rsid w:val="00AC432C"/>
    <w:rsid w:val="00AF0EB2"/>
    <w:rsid w:val="00AF1F16"/>
    <w:rsid w:val="00AF2E13"/>
    <w:rsid w:val="00AF7D7B"/>
    <w:rsid w:val="00B004A8"/>
    <w:rsid w:val="00B17523"/>
    <w:rsid w:val="00B30157"/>
    <w:rsid w:val="00B35BA6"/>
    <w:rsid w:val="00B40F06"/>
    <w:rsid w:val="00B4229E"/>
    <w:rsid w:val="00B557E6"/>
    <w:rsid w:val="00B73FFD"/>
    <w:rsid w:val="00B748F6"/>
    <w:rsid w:val="00B749EF"/>
    <w:rsid w:val="00B761EE"/>
    <w:rsid w:val="00B8066B"/>
    <w:rsid w:val="00B85A2B"/>
    <w:rsid w:val="00BC11CE"/>
    <w:rsid w:val="00BC49C9"/>
    <w:rsid w:val="00BC4F6B"/>
    <w:rsid w:val="00BD2CB7"/>
    <w:rsid w:val="00BD46F9"/>
    <w:rsid w:val="00BD6593"/>
    <w:rsid w:val="00BF398D"/>
    <w:rsid w:val="00BF6EA7"/>
    <w:rsid w:val="00C05021"/>
    <w:rsid w:val="00C25E20"/>
    <w:rsid w:val="00C26D25"/>
    <w:rsid w:val="00C335FA"/>
    <w:rsid w:val="00C34D35"/>
    <w:rsid w:val="00C50434"/>
    <w:rsid w:val="00C65F64"/>
    <w:rsid w:val="00C82196"/>
    <w:rsid w:val="00C87AE0"/>
    <w:rsid w:val="00C962B9"/>
    <w:rsid w:val="00CA7CFB"/>
    <w:rsid w:val="00CC607D"/>
    <w:rsid w:val="00CE48E0"/>
    <w:rsid w:val="00CE6CA6"/>
    <w:rsid w:val="00CF37DB"/>
    <w:rsid w:val="00D05AC4"/>
    <w:rsid w:val="00D06577"/>
    <w:rsid w:val="00D1422C"/>
    <w:rsid w:val="00D22468"/>
    <w:rsid w:val="00D238BB"/>
    <w:rsid w:val="00D3223C"/>
    <w:rsid w:val="00D402C1"/>
    <w:rsid w:val="00D46251"/>
    <w:rsid w:val="00D478E5"/>
    <w:rsid w:val="00D60AC7"/>
    <w:rsid w:val="00D6240B"/>
    <w:rsid w:val="00D936BE"/>
    <w:rsid w:val="00D953EA"/>
    <w:rsid w:val="00DB46EE"/>
    <w:rsid w:val="00DC42B7"/>
    <w:rsid w:val="00DC5AE1"/>
    <w:rsid w:val="00DC5E37"/>
    <w:rsid w:val="00DD23A3"/>
    <w:rsid w:val="00DF1D85"/>
    <w:rsid w:val="00E01D1B"/>
    <w:rsid w:val="00E06E97"/>
    <w:rsid w:val="00E34C3B"/>
    <w:rsid w:val="00E424EA"/>
    <w:rsid w:val="00E569E0"/>
    <w:rsid w:val="00E6197D"/>
    <w:rsid w:val="00E64144"/>
    <w:rsid w:val="00E66880"/>
    <w:rsid w:val="00E71DFE"/>
    <w:rsid w:val="00E85C38"/>
    <w:rsid w:val="00E967F1"/>
    <w:rsid w:val="00EA1AA5"/>
    <w:rsid w:val="00EA38D1"/>
    <w:rsid w:val="00EC42E8"/>
    <w:rsid w:val="00EC7C1E"/>
    <w:rsid w:val="00EE277E"/>
    <w:rsid w:val="00EE75F1"/>
    <w:rsid w:val="00EF0574"/>
    <w:rsid w:val="00EF0B41"/>
    <w:rsid w:val="00F30E19"/>
    <w:rsid w:val="00F418CB"/>
    <w:rsid w:val="00F557EC"/>
    <w:rsid w:val="00F77B2A"/>
    <w:rsid w:val="00F925F7"/>
    <w:rsid w:val="00FA15D5"/>
    <w:rsid w:val="00FA5B4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 w:type="character" w:styleId="FollowedHyperlink">
    <w:name w:val="FollowedHyperlink"/>
    <w:rsid w:val="00D238B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navy.mod.uk/khm/portsmouth/using-the-port-for-recreation/swimming-across-the-sol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oyalnavy.mod.uk/khm/portsmouth/local-notices" TargetMode="External"/><Relationship Id="rId17" Type="http://schemas.openxmlformats.org/officeDocument/2006/relationships/hyperlink" Target="mailto:sotonre@abports.co.uk" TargetMode="External"/><Relationship Id="rId2" Type="http://schemas.openxmlformats.org/officeDocument/2006/relationships/customXml" Target="../customXml/item2.xml"/><Relationship Id="rId16" Type="http://schemas.openxmlformats.org/officeDocument/2006/relationships/hyperlink" Target="https://www.southamptonvts.co.uk/Vessel_Traffic_Services/Applications_Permissions/Race_or_Leisure_Event_Notifi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vts.co.uk/Port_Information/Notices_to_Mariners/" TargetMode="External"/><Relationship Id="rId5" Type="http://schemas.openxmlformats.org/officeDocument/2006/relationships/numbering" Target="numbering.xml"/><Relationship Id="rId15" Type="http://schemas.openxmlformats.org/officeDocument/2006/relationships/hyperlink" Target="mailto:zone17@hmcg.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rtsmouth@khm.mod.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Props1.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2.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3.xml><?xml version="1.0" encoding="utf-8"?>
<ds:datastoreItem xmlns:ds="http://schemas.openxmlformats.org/officeDocument/2006/customXml" ds:itemID="{531A91B3-FA0F-4938-B78D-921F3A7F6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F91C9-CB48-4BB4-8235-99EA771B99F5}">
  <ds:schemaRefs>
    <ds:schemaRef ds:uri="http://schemas.microsoft.com/office/2006/metadata/properties"/>
    <ds:schemaRef ds:uri="http://schemas.microsoft.com/office/infopath/2007/PartnerControls"/>
    <ds:schemaRef ds:uri="b4c0aac3-afb3-412e-814c-ebfe4e2bfd5a"/>
    <ds:schemaRef ds:uri="11d4f78e-6598-4280-b310-3e462d90c335"/>
    <ds:schemaRef ds:uri="3f80fd69-c317-4398-acf5-73e94f1e4f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3556</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2026-01-02T10:15:00Z</cp:lastPrinted>
  <dcterms:created xsi:type="dcterms:W3CDTF">2025-12-04T15:22:00Z</dcterms:created>
  <dcterms:modified xsi:type="dcterms:W3CDTF">2026-01-02T10:15:00Z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2025-12-04T15:22:15Z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71e7a2d2-0e49-4588-880f-b85576dc4060</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