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4" w:space="0" w:color="1F3864"/>
        </w:tblBorders>
        <w:tblLook w:val="04A0" w:firstRow="1" w:lastRow="0" w:firstColumn="1" w:lastColumn="0" w:noHBand="0" w:noVBand="1"/>
      </w:tblPr>
      <w:tblGrid>
        <w:gridCol w:w="7535"/>
        <w:gridCol w:w="2102"/>
      </w:tblGrid>
      <w:tr w:rsidR="003B4128" w14:paraId="0C533331" w14:textId="6BEFD713">
        <w:tc>
          <w:tcPr>
            <w:tcW w:w="7756" w:type="dxa"/>
            <w:shd w:val="clear" w:color="auto" w:fill="auto"/>
          </w:tcPr>
          <w:p w14:paraId="2737375A" w14:textId="5BD6EA91" w:rsidR="00295384" w:rsidRDefault="00295384">
            <w:pPr>
              <w:pStyle w:val="01Title"/>
              <w:ind w:left="0"/>
              <w:jc w:val="left"/>
            </w:pPr>
            <w:r w:rsidRPr="00295384">
              <w:t xml:space="preserve">Number </w:t>
            </w:r>
            <w:r w:rsidR="00373427">
              <w:t>0</w:t>
            </w:r>
            <w:r w:rsidR="000D3E74">
              <w:t>4</w:t>
            </w:r>
            <w:r w:rsidRPr="00295384">
              <w:t xml:space="preserve"> of 20</w:t>
            </w:r>
            <w:r w:rsidR="003A79D7">
              <w:t>2</w:t>
            </w:r>
            <w:r w:rsidR="001668BA">
              <w:t>6</w:t>
            </w:r>
          </w:p>
        </w:tc>
        <w:tc>
          <w:tcPr>
            <w:tcW w:w="2097" w:type="dxa"/>
            <w:shd w:val="clear" w:color="auto" w:fill="auto"/>
          </w:tcPr>
          <w:p w14:paraId="6B1AE784" w14:textId="6F773FD2" w:rsidR="00295384" w:rsidRPr="00373427" w:rsidRDefault="001668BA">
            <w:pPr>
              <w:pStyle w:val="01Title"/>
              <w:jc w:val="right"/>
            </w:pPr>
            <w:r>
              <w:t>01</w:t>
            </w:r>
            <w:r w:rsidR="00295384" w:rsidRPr="00373427">
              <w:t>/0</w:t>
            </w:r>
            <w:r>
              <w:t>1</w:t>
            </w:r>
            <w:r w:rsidR="00295384" w:rsidRPr="00373427">
              <w:t>/202</w:t>
            </w:r>
            <w:r>
              <w:t>6</w:t>
            </w:r>
          </w:p>
        </w:tc>
      </w:tr>
    </w:tbl>
    <w:p w14:paraId="0529924C" w14:textId="77777777" w:rsidR="00295384" w:rsidRPr="00295384" w:rsidRDefault="00295384" w:rsidP="00295384">
      <w:pPr>
        <w:pStyle w:val="01Title"/>
      </w:pPr>
      <w:bookmarkStart w:id="0" w:name="Port_of_Southampton_–_River_Itchen_–_No_"/>
      <w:bookmarkEnd w:id="0"/>
    </w:p>
    <w:p w14:paraId="6CC2B1B7" w14:textId="5035A317" w:rsidR="003A79D7" w:rsidRDefault="00A95BA0" w:rsidP="003A79D7">
      <w:pPr>
        <w:pStyle w:val="01Title"/>
      </w:pPr>
      <w:r w:rsidRPr="00A95BA0">
        <w:t xml:space="preserve">Port of Southampton – Pilot Boarding and Disembarking </w:t>
      </w:r>
      <w:r w:rsidR="293EE26E">
        <w:t>Arrang</w:t>
      </w:r>
      <w:r w:rsidR="620F9147">
        <w:t>e</w:t>
      </w:r>
      <w:r w:rsidR="293EE26E">
        <w:t>ments</w:t>
      </w:r>
      <w:r w:rsidRPr="00A95BA0">
        <w:t xml:space="preserve"> – Non-compliant</w:t>
      </w:r>
      <w:r w:rsidR="72ECF0AF">
        <w:t xml:space="preserve">, </w:t>
      </w:r>
      <w:r w:rsidR="005E0FE0">
        <w:t>Counterfeit,</w:t>
      </w:r>
      <w:r w:rsidR="72ECF0AF">
        <w:t xml:space="preserve"> or</w:t>
      </w:r>
      <w:r w:rsidRPr="00A95BA0">
        <w:t xml:space="preserve"> Defective Pilot Ladders</w:t>
      </w:r>
    </w:p>
    <w:p w14:paraId="65BCB910" w14:textId="77777777" w:rsidR="00A95BA0" w:rsidRDefault="00A95BA0" w:rsidP="003A79D7">
      <w:pPr>
        <w:pStyle w:val="01Title"/>
        <w:rPr>
          <w:rStyle w:val="Emphasis"/>
        </w:rPr>
      </w:pPr>
    </w:p>
    <w:p w14:paraId="36CBE93E" w14:textId="68DEBDA8" w:rsidR="00053B53" w:rsidRDefault="003D0B24" w:rsidP="00545194">
      <w:pPr>
        <w:pStyle w:val="03Text"/>
        <w:jc w:val="both"/>
      </w:pPr>
      <w:r w:rsidRPr="008B47BF">
        <w:rPr>
          <w:rStyle w:val="Emphasis"/>
        </w:rPr>
        <w:t>NOTICE IS HEREBY GIVEN</w:t>
      </w:r>
      <w:r>
        <w:t xml:space="preserve"> </w:t>
      </w:r>
      <w:r w:rsidR="00006AB2" w:rsidRPr="008B47BF">
        <w:t>that</w:t>
      </w:r>
      <w:r w:rsidR="00241323">
        <w:t xml:space="preserve"> </w:t>
      </w:r>
      <w:r w:rsidR="00053B53">
        <w:t xml:space="preserve">some ships have </w:t>
      </w:r>
      <w:r w:rsidR="77E20712">
        <w:t xml:space="preserve">presented with </w:t>
      </w:r>
      <w:r w:rsidR="00053B53">
        <w:t xml:space="preserve">a pilot transfer arrangement consisting of an accommodation ladder / pilot ladder combination with a trapdoor that does not meet IMO standards </w:t>
      </w:r>
      <w:r w:rsidR="62E9FAD0">
        <w:t xml:space="preserve">(which have been </w:t>
      </w:r>
      <w:r w:rsidR="00053B53">
        <w:t>in effect since at least 2012</w:t>
      </w:r>
      <w:r w:rsidR="46803EE0">
        <w:t>)</w:t>
      </w:r>
      <w:r w:rsidR="4FC2D508">
        <w:t>.</w:t>
      </w:r>
      <w:r w:rsidR="00053B53">
        <w:t xml:space="preserve">  Southampton Pilots have been reminded that they </w:t>
      </w:r>
      <w:r w:rsidR="4FC2D508">
        <w:t>m</w:t>
      </w:r>
      <w:r w:rsidR="39A45015">
        <w:t>ust</w:t>
      </w:r>
      <w:r w:rsidR="00053B53">
        <w:t xml:space="preserve"> refuse to use a pilot transfer arrangement that they reasonably believe is unsafe</w:t>
      </w:r>
      <w:r w:rsidR="4FC2D508">
        <w:t>. A</w:t>
      </w:r>
      <w:r w:rsidR="52BC2BB4">
        <w:t>ny</w:t>
      </w:r>
      <w:r w:rsidR="00053B53">
        <w:t xml:space="preserve"> vessels with a trapdoor arrangement are urged to bring their arrangements into compliance with the current IMO standards as soon as possible in order to avoid potential disruptions to ship schedules and port operations.</w:t>
      </w:r>
    </w:p>
    <w:p w14:paraId="0203896A" w14:textId="77777777" w:rsidR="006F06D4" w:rsidRDefault="006F06D4" w:rsidP="00545194">
      <w:pPr>
        <w:pStyle w:val="03Text"/>
        <w:jc w:val="both"/>
      </w:pPr>
    </w:p>
    <w:p w14:paraId="230D0CED" w14:textId="365D3882" w:rsidR="00053B53" w:rsidRDefault="00053B53" w:rsidP="00545194">
      <w:pPr>
        <w:pStyle w:val="03Text"/>
        <w:jc w:val="both"/>
      </w:pPr>
      <w:r>
        <w:t xml:space="preserve">The relevant documents are SOLAS V Regulation 23, IMO Resolution A. 1045 (27) and guidance from </w:t>
      </w:r>
      <w:r w:rsidR="14FA54F0">
        <w:t xml:space="preserve">The </w:t>
      </w:r>
      <w:r>
        <w:t>Embarkation &amp; Disembarkation of Pilots Code of Safe Practice.</w:t>
      </w:r>
    </w:p>
    <w:p w14:paraId="2265568A" w14:textId="6607F74B" w:rsidR="00DE7D00" w:rsidRDefault="00DE7D00" w:rsidP="00545194">
      <w:pPr>
        <w:pStyle w:val="03Text"/>
        <w:jc w:val="both"/>
      </w:pPr>
    </w:p>
    <w:p w14:paraId="40FC2847" w14:textId="006163BD" w:rsidR="00053B53" w:rsidRDefault="00053B53" w:rsidP="00545194">
      <w:pPr>
        <w:pStyle w:val="03Text"/>
        <w:jc w:val="both"/>
      </w:pPr>
      <w:r>
        <w:t>The arrangement</w:t>
      </w:r>
      <w:r w:rsidR="00B10F77">
        <w:t xml:space="preserve">s </w:t>
      </w:r>
      <w:r w:rsidR="00E5403C">
        <w:t>in</w:t>
      </w:r>
      <w:r>
        <w:t xml:space="preserve"> </w:t>
      </w:r>
      <w:r w:rsidR="23AF68BE">
        <w:t>F</w:t>
      </w:r>
      <w:r w:rsidR="4FC2D508">
        <w:t>igure</w:t>
      </w:r>
      <w:r>
        <w:t xml:space="preserve"> 1</w:t>
      </w:r>
      <w:r w:rsidR="00B10F77">
        <w:t xml:space="preserve"> and </w:t>
      </w:r>
      <w:r w:rsidR="770B488F">
        <w:t>F</w:t>
      </w:r>
      <w:r w:rsidR="7C0CD44D">
        <w:t>igure</w:t>
      </w:r>
      <w:r w:rsidR="00B10F77">
        <w:t xml:space="preserve"> 2 </w:t>
      </w:r>
      <w:r w:rsidR="24431264">
        <w:t xml:space="preserve">(below) </w:t>
      </w:r>
      <w:r w:rsidR="00B10F77">
        <w:t>are</w:t>
      </w:r>
      <w:r>
        <w:t xml:space="preserve"> non-compliant because:</w:t>
      </w:r>
    </w:p>
    <w:p w14:paraId="39306655" w14:textId="77777777" w:rsidR="00B10F77" w:rsidRDefault="00B10F77" w:rsidP="00545194">
      <w:pPr>
        <w:pStyle w:val="03Text"/>
        <w:jc w:val="both"/>
      </w:pPr>
    </w:p>
    <w:p w14:paraId="24A20E2D" w14:textId="24ECD9B3" w:rsidR="00053B53" w:rsidRDefault="00053B53" w:rsidP="00FC7752">
      <w:pPr>
        <w:pStyle w:val="04Numbering"/>
      </w:pPr>
      <w:r>
        <w:t xml:space="preserve">The pilot ladder is not rigged to extend through the trapdoor and secured 1½ metres above the bottom platform (SOLAS 3.3.2.1). The method of securing the ladder to the underside of the platform shown in the figure is dangerous because the transition from the pilot ladder is done via an uneven step height.  </w:t>
      </w:r>
    </w:p>
    <w:p w14:paraId="73E0399D" w14:textId="77777777" w:rsidR="00B10F77" w:rsidRDefault="00B10F77" w:rsidP="00FC7752">
      <w:pPr>
        <w:pStyle w:val="04Numbering"/>
        <w:numPr>
          <w:ilvl w:val="0"/>
          <w:numId w:val="0"/>
        </w:numPr>
        <w:ind w:left="720"/>
      </w:pPr>
    </w:p>
    <w:p w14:paraId="78069AC7" w14:textId="06E78E50" w:rsidR="00053B53" w:rsidRDefault="00053B53" w:rsidP="00FC7752">
      <w:pPr>
        <w:pStyle w:val="04Numbering"/>
      </w:pPr>
      <w:r>
        <w:t>The horizontal cross member to which the pilot ladder is secured is a distraction from using the side ropes when transitioning onto the pilot ladder when disembarking.</w:t>
      </w:r>
    </w:p>
    <w:p w14:paraId="5B894948" w14:textId="77777777" w:rsidR="00B10F77" w:rsidRDefault="00B10F77" w:rsidP="00FC7752">
      <w:pPr>
        <w:pStyle w:val="04Numbering"/>
        <w:numPr>
          <w:ilvl w:val="0"/>
          <w:numId w:val="0"/>
        </w:numPr>
      </w:pPr>
    </w:p>
    <w:p w14:paraId="306CBA9B" w14:textId="6F9BA544" w:rsidR="00053B53" w:rsidRDefault="00053B53" w:rsidP="00FC7752">
      <w:pPr>
        <w:pStyle w:val="04Numbering"/>
      </w:pPr>
      <w:r>
        <w:t>The pilot ladder steps cannot rest firmly against the ship's side, due to the nylon wheels attached on the inboard side of the bottom platform.</w:t>
      </w:r>
    </w:p>
    <w:p w14:paraId="284B7C4D" w14:textId="77777777" w:rsidR="00B10F77" w:rsidRDefault="00B10F77" w:rsidP="00FC7752">
      <w:pPr>
        <w:pStyle w:val="04Numbering"/>
        <w:numPr>
          <w:ilvl w:val="0"/>
          <w:numId w:val="0"/>
        </w:numPr>
      </w:pPr>
    </w:p>
    <w:p w14:paraId="563F9EF4" w14:textId="07D4ECE3" w:rsidR="00053B53" w:rsidRDefault="00053B53" w:rsidP="00FC7752">
      <w:pPr>
        <w:pStyle w:val="04Numbering"/>
      </w:pPr>
      <w:r>
        <w:t>The ‘</w:t>
      </w:r>
      <w:r w:rsidR="5DDD43A8">
        <w:t>accommodation</w:t>
      </w:r>
      <w:r>
        <w:t xml:space="preserve"> ladder’ is not securely attached to the hull.</w:t>
      </w:r>
    </w:p>
    <w:p w14:paraId="61C1DDE4" w14:textId="40C1F3E3" w:rsidR="00053B53" w:rsidRDefault="00053B53" w:rsidP="00545194">
      <w:pPr>
        <w:pStyle w:val="03Text"/>
        <w:jc w:val="both"/>
      </w:pPr>
      <w:r>
        <w:t xml:space="preserve"> </w:t>
      </w:r>
    </w:p>
    <w:p w14:paraId="5690C7DC" w14:textId="14F48C08" w:rsidR="005505B6" w:rsidRDefault="00053B53" w:rsidP="00545194">
      <w:pPr>
        <w:pStyle w:val="03Text"/>
        <w:jc w:val="both"/>
        <w:sectPr w:rsidR="005505B6" w:rsidSect="00415CD6">
          <w:headerReference w:type="default" r:id="rId11"/>
          <w:footerReference w:type="even" r:id="rId12"/>
          <w:footerReference w:type="default" r:id="rId13"/>
          <w:footerReference w:type="first" r:id="rId14"/>
          <w:endnotePr>
            <w:numFmt w:val="decimal"/>
          </w:endnotePr>
          <w:pgSz w:w="11905" w:h="16837" w:code="9"/>
          <w:pgMar w:top="567" w:right="1134" w:bottom="335" w:left="1134" w:header="284" w:footer="0" w:gutter="0"/>
          <w:cols w:space="720"/>
          <w:noEndnote/>
          <w:docGrid w:linePitch="326"/>
        </w:sectPr>
      </w:pPr>
      <w:r>
        <w:t>Fig</w:t>
      </w:r>
      <w:r w:rsidR="008A6C3E">
        <w:t>ure</w:t>
      </w:r>
      <w:r w:rsidR="005B5201">
        <w:t xml:space="preserve"> 3</w:t>
      </w:r>
      <w:r w:rsidR="00B10F77">
        <w:t xml:space="preserve"> </w:t>
      </w:r>
      <w:r w:rsidR="1B79541D">
        <w:t xml:space="preserve">(below) </w:t>
      </w:r>
      <w:r w:rsidR="00B10F77">
        <w:t>shows a</w:t>
      </w:r>
      <w:r w:rsidR="005B5201">
        <w:t xml:space="preserve"> c</w:t>
      </w:r>
      <w:r>
        <w:t>ompliant</w:t>
      </w:r>
      <w:r w:rsidR="005B5201">
        <w:t xml:space="preserve"> boarding</w:t>
      </w:r>
      <w:r>
        <w:t xml:space="preserve"> </w:t>
      </w:r>
      <w:r w:rsidR="005B5201">
        <w:t>a</w:t>
      </w:r>
      <w:r>
        <w:t>rrangement</w:t>
      </w:r>
      <w:r w:rsidR="005B5201">
        <w:t xml:space="preserve">. </w:t>
      </w:r>
      <w:r w:rsidR="649C8F34">
        <w:t>Further g</w:t>
      </w:r>
      <w:r w:rsidR="4FC2D508">
        <w:t>uidance</w:t>
      </w:r>
      <w:r>
        <w:t xml:space="preserve"> is available in “Shipping Industry Guidance on Pilot Transfer Arrangements, Ensuring Compliance with SOLAS” to be found at </w:t>
      </w:r>
      <w:hyperlink r:id="rId15">
        <w:r w:rsidR="318A9AA9" w:rsidRPr="73C37DCA">
          <w:rPr>
            <w:rStyle w:val="Hyperlink"/>
          </w:rPr>
          <w:t>www.ics-shipping.org</w:t>
        </w:r>
      </w:hyperlink>
      <w:r>
        <w:t>.</w:t>
      </w:r>
    </w:p>
    <w:p w14:paraId="165A1292" w14:textId="1B363570" w:rsidR="00AC7A3B" w:rsidRDefault="005E5165" w:rsidP="00545194">
      <w:pPr>
        <w:pStyle w:val="03Text"/>
        <w:jc w:val="both"/>
      </w:pPr>
      <w:r>
        <w:rPr>
          <w:noProof/>
        </w:rPr>
        <w:lastRenderedPageBreak/>
        <w:drawing>
          <wp:anchor distT="0" distB="0" distL="114300" distR="114300" simplePos="0" relativeHeight="251658242" behindDoc="1" locked="0" layoutInCell="1" allowOverlap="1" wp14:anchorId="3C5545FF" wp14:editId="310AFA7D">
            <wp:simplePos x="0" y="0"/>
            <wp:positionH relativeFrom="column">
              <wp:posOffset>4982210</wp:posOffset>
            </wp:positionH>
            <wp:positionV relativeFrom="paragraph">
              <wp:posOffset>1905</wp:posOffset>
            </wp:positionV>
            <wp:extent cx="4227830" cy="5177155"/>
            <wp:effectExtent l="0" t="0" r="1270" b="4445"/>
            <wp:wrapTight wrapText="bothSides">
              <wp:wrapPolygon edited="0">
                <wp:start x="0" y="0"/>
                <wp:lineTo x="0" y="21539"/>
                <wp:lineTo x="21509" y="21539"/>
                <wp:lineTo x="21509"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7830" cy="5177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765AF096" wp14:editId="64A6D288">
            <wp:simplePos x="0" y="0"/>
            <wp:positionH relativeFrom="page">
              <wp:posOffset>530002</wp:posOffset>
            </wp:positionH>
            <wp:positionV relativeFrom="paragraph">
              <wp:posOffset>307</wp:posOffset>
            </wp:positionV>
            <wp:extent cx="2480945" cy="1609725"/>
            <wp:effectExtent l="0" t="0" r="0" b="9525"/>
            <wp:wrapTight wrapText="bothSides">
              <wp:wrapPolygon edited="0">
                <wp:start x="0" y="0"/>
                <wp:lineTo x="0" y="21472"/>
                <wp:lineTo x="21395" y="21472"/>
                <wp:lineTo x="21395" y="0"/>
                <wp:lineTo x="0"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945" cy="1609725"/>
                    </a:xfrm>
                    <a:prstGeom prst="rect">
                      <a:avLst/>
                    </a:prstGeom>
                    <a:noFill/>
                  </pic:spPr>
                </pic:pic>
              </a:graphicData>
            </a:graphic>
            <wp14:sizeRelH relativeFrom="page">
              <wp14:pctWidth>0</wp14:pctWidth>
            </wp14:sizeRelH>
            <wp14:sizeRelV relativeFrom="page">
              <wp14:pctHeight>0</wp14:pctHeight>
            </wp14:sizeRelV>
          </wp:anchor>
        </w:drawing>
      </w:r>
    </w:p>
    <w:p w14:paraId="133F81FD" w14:textId="3CF9E97A" w:rsidR="00CD7642" w:rsidRDefault="00CD7642" w:rsidP="00545194">
      <w:pPr>
        <w:pStyle w:val="03Text"/>
        <w:jc w:val="both"/>
      </w:pPr>
    </w:p>
    <w:p w14:paraId="3D701EF1" w14:textId="565EB7A8" w:rsidR="00CD7642" w:rsidRDefault="00CD7642" w:rsidP="00545194">
      <w:pPr>
        <w:pStyle w:val="03Text"/>
        <w:jc w:val="both"/>
      </w:pPr>
    </w:p>
    <w:p w14:paraId="223F1F39" w14:textId="354EA05E" w:rsidR="00CD7642" w:rsidRDefault="00CD7642" w:rsidP="00545194">
      <w:pPr>
        <w:pStyle w:val="03Text"/>
        <w:jc w:val="both"/>
      </w:pPr>
    </w:p>
    <w:p w14:paraId="39B93F7E" w14:textId="69905CDA" w:rsidR="00CD7642" w:rsidRDefault="00CD7642" w:rsidP="00545194">
      <w:pPr>
        <w:pStyle w:val="03Text"/>
        <w:jc w:val="both"/>
      </w:pPr>
    </w:p>
    <w:p w14:paraId="436E12AE" w14:textId="6701BFB7" w:rsidR="00CD7642" w:rsidRDefault="00EE176E" w:rsidP="00545194">
      <w:pPr>
        <w:pStyle w:val="03Text"/>
        <w:jc w:val="both"/>
      </w:pPr>
      <w:r>
        <w:rPr>
          <w:noProof/>
        </w:rPr>
        <mc:AlternateContent>
          <mc:Choice Requires="wps">
            <w:drawing>
              <wp:anchor distT="0" distB="0" distL="114300" distR="114300" simplePos="0" relativeHeight="251658245" behindDoc="0" locked="0" layoutInCell="1" allowOverlap="1" wp14:anchorId="389FCA74" wp14:editId="01747F07">
                <wp:simplePos x="0" y="0"/>
                <wp:positionH relativeFrom="column">
                  <wp:posOffset>92075</wp:posOffset>
                </wp:positionH>
                <wp:positionV relativeFrom="paragraph">
                  <wp:posOffset>986155</wp:posOffset>
                </wp:positionV>
                <wp:extent cx="4095750" cy="166370"/>
                <wp:effectExtent l="0" t="0" r="0" b="5080"/>
                <wp:wrapTight wrapText="bothSides">
                  <wp:wrapPolygon edited="0">
                    <wp:start x="0" y="0"/>
                    <wp:lineTo x="0" y="19786"/>
                    <wp:lineTo x="21500" y="19786"/>
                    <wp:lineTo x="21500" y="0"/>
                    <wp:lineTo x="0" y="0"/>
                  </wp:wrapPolygon>
                </wp:wrapTight>
                <wp:docPr id="18227914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C53FA" w14:textId="00FDEBD0" w:rsidR="005C3BDC" w:rsidRPr="007A2830" w:rsidRDefault="005C3BDC" w:rsidP="005C3BDC">
                            <w:pPr>
                              <w:pStyle w:val="Caption"/>
                              <w:jc w:val="center"/>
                              <w:rPr>
                                <w:rFonts w:ascii="Arial" w:hAnsi="Arial" w:cs="Arial"/>
                                <w:noProof/>
                                <w:color w:val="17365D"/>
                                <w:sz w:val="22"/>
                                <w:szCs w:val="22"/>
                                <w:lang w:val="fr-FR"/>
                              </w:rPr>
                            </w:pPr>
                            <w:r w:rsidRPr="007A2830">
                              <w:rPr>
                                <w:lang w:val="fr-FR"/>
                              </w:rPr>
                              <w:t xml:space="preserve">Figure </w:t>
                            </w:r>
                            <w:r>
                              <w:fldChar w:fldCharType="begin"/>
                            </w:r>
                            <w:r w:rsidRPr="007A2830">
                              <w:rPr>
                                <w:lang w:val="fr-FR"/>
                              </w:rPr>
                              <w:instrText xml:space="preserve"> SEQ Figure \* ARABIC </w:instrText>
                            </w:r>
                            <w:r>
                              <w:fldChar w:fldCharType="separate"/>
                            </w:r>
                            <w:r w:rsidR="00757C70">
                              <w:rPr>
                                <w:noProof/>
                                <w:lang w:val="fr-FR"/>
                              </w:rPr>
                              <w:t>1</w:t>
                            </w:r>
                            <w:r>
                              <w:fldChar w:fldCharType="end"/>
                            </w:r>
                            <w:r w:rsidRPr="007A2830">
                              <w:rPr>
                                <w:lang w:val="fr-FR"/>
                              </w:rPr>
                              <w:t xml:space="preserve"> - Non-Compliant Trap </w:t>
                            </w:r>
                            <w:proofErr w:type="spellStart"/>
                            <w:r w:rsidRPr="007A2830">
                              <w:rPr>
                                <w:lang w:val="fr-FR"/>
                              </w:rPr>
                              <w:t>Door</w:t>
                            </w:r>
                            <w:proofErr w:type="spellEnd"/>
                            <w:r w:rsidRPr="007A2830">
                              <w:rPr>
                                <w:lang w:val="fr-FR"/>
                              </w:rPr>
                              <w:t xml:space="preserve"> Arrangement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FCA74" id="_x0000_t202" coordsize="21600,21600" o:spt="202" path="m,l,21600r21600,l21600,xe">
                <v:stroke joinstyle="miter"/>
                <v:path gradientshapeok="t" o:connecttype="rect"/>
              </v:shapetype>
              <v:shape id="Text Box 22" o:spid="_x0000_s1026" type="#_x0000_t202" style="position:absolute;left:0;text-align:left;margin-left:7.25pt;margin-top:77.65pt;width:322.5pt;height:13.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" stroked="f">
                <v:textbox inset="0,0,0,0">
                  <w:txbxContent>
                    <w:p w14:paraId="434C53FA" w14:textId="00FDEBD0" w:rsidR="005C3BDC" w:rsidRPr="007A2830" w:rsidRDefault="005C3BDC" w:rsidP="005C3BDC">
                      <w:pPr>
                        <w:pStyle w:val="Caption"/>
                        <w:jc w:val="center"/>
                        <w:rPr>
                          <w:rFonts w:ascii="Arial" w:hAnsi="Arial" w:cs="Arial"/>
                          <w:noProof/>
                          <w:color w:val="17365D"/>
                          <w:sz w:val="22"/>
                          <w:szCs w:val="22"/>
                          <w:lang w:val="fr-FR"/>
                        </w:rPr>
                      </w:pPr>
                      <w:r w:rsidRPr="007A2830">
                        <w:rPr>
                          <w:lang w:val="fr-FR"/>
                        </w:rPr>
                        <w:t xml:space="preserve">Figure </w:t>
                      </w:r>
                      <w:r>
                        <w:fldChar w:fldCharType="begin"/>
                      </w:r>
                      <w:r w:rsidRPr="007A2830">
                        <w:rPr>
                          <w:lang w:val="fr-FR"/>
                        </w:rPr>
                        <w:instrText xml:space="preserve"> SEQ Figure \* ARABIC </w:instrText>
                      </w:r>
                      <w:r>
                        <w:fldChar w:fldCharType="separate"/>
                      </w:r>
                      <w:r w:rsidR="00757C70">
                        <w:rPr>
                          <w:noProof/>
                          <w:lang w:val="fr-FR"/>
                        </w:rPr>
                        <w:t>1</w:t>
                      </w:r>
                      <w:r>
                        <w:fldChar w:fldCharType="end"/>
                      </w:r>
                      <w:r w:rsidRPr="007A2830">
                        <w:rPr>
                          <w:lang w:val="fr-FR"/>
                        </w:rPr>
                        <w:t xml:space="preserve"> - Non-Compliant Trap </w:t>
                      </w:r>
                      <w:proofErr w:type="spellStart"/>
                      <w:r w:rsidRPr="007A2830">
                        <w:rPr>
                          <w:lang w:val="fr-FR"/>
                        </w:rPr>
                        <w:t>Door</w:t>
                      </w:r>
                      <w:proofErr w:type="spellEnd"/>
                      <w:r w:rsidRPr="007A2830">
                        <w:rPr>
                          <w:lang w:val="fr-FR"/>
                        </w:rPr>
                        <w:t xml:space="preserve"> Arrangement</w:t>
                      </w:r>
                    </w:p>
                  </w:txbxContent>
                </v:textbox>
                <w10:wrap type="tight"/>
              </v:shape>
            </w:pict>
          </mc:Fallback>
        </mc:AlternateContent>
      </w:r>
      <w:r w:rsidR="005E5165">
        <w:rPr>
          <w:noProof/>
        </w:rPr>
        <mc:AlternateContent>
          <mc:Choice Requires="wps">
            <w:drawing>
              <wp:anchor distT="0" distB="0" distL="114300" distR="114300" simplePos="0" relativeHeight="251658246" behindDoc="0" locked="0" layoutInCell="1" allowOverlap="1" wp14:anchorId="39D7E01E" wp14:editId="10962570">
                <wp:simplePos x="0" y="0"/>
                <wp:positionH relativeFrom="column">
                  <wp:posOffset>209162</wp:posOffset>
                </wp:positionH>
                <wp:positionV relativeFrom="paragraph">
                  <wp:posOffset>4473915</wp:posOffset>
                </wp:positionV>
                <wp:extent cx="3763010" cy="146050"/>
                <wp:effectExtent l="0" t="0" r="0" b="0"/>
                <wp:wrapSquare wrapText="bothSides"/>
                <wp:docPr id="8256855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2BF94" w14:textId="3D079569" w:rsidR="005C3BDC" w:rsidRPr="007A2830" w:rsidRDefault="005C3BDC" w:rsidP="005C3BDC">
                            <w:pPr>
                              <w:pStyle w:val="Caption"/>
                              <w:jc w:val="center"/>
                              <w:rPr>
                                <w:rFonts w:ascii="Arial" w:hAnsi="Arial" w:cs="Arial"/>
                                <w:noProof/>
                                <w:color w:val="17365D"/>
                                <w:sz w:val="22"/>
                                <w:szCs w:val="22"/>
                                <w:lang w:val="fr-FR"/>
                              </w:rPr>
                            </w:pPr>
                            <w:r w:rsidRPr="007A2830">
                              <w:rPr>
                                <w:lang w:val="fr-FR"/>
                              </w:rPr>
                              <w:t xml:space="preserve">Figure </w:t>
                            </w:r>
                            <w:r>
                              <w:fldChar w:fldCharType="begin"/>
                            </w:r>
                            <w:r w:rsidRPr="007A2830">
                              <w:rPr>
                                <w:lang w:val="fr-FR"/>
                              </w:rPr>
                              <w:instrText xml:space="preserve"> SEQ Figure \* ARABIC </w:instrText>
                            </w:r>
                            <w:r>
                              <w:fldChar w:fldCharType="separate"/>
                            </w:r>
                            <w:r w:rsidR="00757C70">
                              <w:rPr>
                                <w:noProof/>
                                <w:lang w:val="fr-FR"/>
                              </w:rPr>
                              <w:t>2</w:t>
                            </w:r>
                            <w:r>
                              <w:fldChar w:fldCharType="end"/>
                            </w:r>
                            <w:r w:rsidRPr="007A2830">
                              <w:rPr>
                                <w:lang w:val="fr-FR"/>
                              </w:rPr>
                              <w:t xml:space="preserve"> - Non-Compliant Trap </w:t>
                            </w:r>
                            <w:proofErr w:type="spellStart"/>
                            <w:r w:rsidRPr="007A2830">
                              <w:rPr>
                                <w:lang w:val="fr-FR"/>
                              </w:rPr>
                              <w:t>Door</w:t>
                            </w:r>
                            <w:proofErr w:type="spellEnd"/>
                            <w:r w:rsidRPr="007A2830">
                              <w:rPr>
                                <w:lang w:val="fr-FR"/>
                              </w:rPr>
                              <w:t xml:space="preserve"> Arrangement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D7E01E" id="Text Box 23" o:spid="_x0000_s1027" type="#_x0000_t202" style="position:absolute;left:0;text-align:left;margin-left:16.45pt;margin-top:352.3pt;width:296.3pt;height:1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" stroked="f">
                <v:textbox style="mso-fit-shape-to-text:t" inset="0,0,0,0">
                  <w:txbxContent>
                    <w:p w14:paraId="2D12BF94" w14:textId="3D079569" w:rsidR="005C3BDC" w:rsidRPr="007A2830" w:rsidRDefault="005C3BDC" w:rsidP="005C3BDC">
                      <w:pPr>
                        <w:pStyle w:val="Caption"/>
                        <w:jc w:val="center"/>
                        <w:rPr>
                          <w:rFonts w:ascii="Arial" w:hAnsi="Arial" w:cs="Arial"/>
                          <w:noProof/>
                          <w:color w:val="17365D"/>
                          <w:sz w:val="22"/>
                          <w:szCs w:val="22"/>
                          <w:lang w:val="fr-FR"/>
                        </w:rPr>
                      </w:pPr>
                      <w:r w:rsidRPr="007A2830">
                        <w:rPr>
                          <w:lang w:val="fr-FR"/>
                        </w:rPr>
                        <w:t xml:space="preserve">Figure </w:t>
                      </w:r>
                      <w:r>
                        <w:fldChar w:fldCharType="begin"/>
                      </w:r>
                      <w:r w:rsidRPr="007A2830">
                        <w:rPr>
                          <w:lang w:val="fr-FR"/>
                        </w:rPr>
                        <w:instrText xml:space="preserve"> SEQ Figure \* ARABIC </w:instrText>
                      </w:r>
                      <w:r>
                        <w:fldChar w:fldCharType="separate"/>
                      </w:r>
                      <w:r w:rsidR="00757C70">
                        <w:rPr>
                          <w:noProof/>
                          <w:lang w:val="fr-FR"/>
                        </w:rPr>
                        <w:t>2</w:t>
                      </w:r>
                      <w:r>
                        <w:fldChar w:fldCharType="end"/>
                      </w:r>
                      <w:r w:rsidRPr="007A2830">
                        <w:rPr>
                          <w:lang w:val="fr-FR"/>
                        </w:rPr>
                        <w:t xml:space="preserve"> - Non-Compliant Trap </w:t>
                      </w:r>
                      <w:proofErr w:type="spellStart"/>
                      <w:r w:rsidRPr="007A2830">
                        <w:rPr>
                          <w:lang w:val="fr-FR"/>
                        </w:rPr>
                        <w:t>Door</w:t>
                      </w:r>
                      <w:proofErr w:type="spellEnd"/>
                      <w:r w:rsidRPr="007A2830">
                        <w:rPr>
                          <w:lang w:val="fr-FR"/>
                        </w:rPr>
                        <w:t xml:space="preserve"> Arrangement</w:t>
                      </w:r>
                    </w:p>
                  </w:txbxContent>
                </v:textbox>
                <w10:wrap type="square"/>
              </v:shape>
            </w:pict>
          </mc:Fallback>
        </mc:AlternateContent>
      </w:r>
      <w:r w:rsidR="005E5165">
        <w:rPr>
          <w:noProof/>
        </w:rPr>
        <mc:AlternateContent>
          <mc:Choice Requires="wps">
            <w:drawing>
              <wp:anchor distT="0" distB="0" distL="114300" distR="114300" simplePos="0" relativeHeight="251658247" behindDoc="0" locked="0" layoutInCell="1" allowOverlap="1" wp14:anchorId="1BA03B27" wp14:editId="15FAE14B">
                <wp:simplePos x="0" y="0"/>
                <wp:positionH relativeFrom="column">
                  <wp:posOffset>4862004</wp:posOffset>
                </wp:positionH>
                <wp:positionV relativeFrom="paragraph">
                  <wp:posOffset>4497212</wp:posOffset>
                </wp:positionV>
                <wp:extent cx="4966335" cy="146050"/>
                <wp:effectExtent l="0" t="0" r="0" b="0"/>
                <wp:wrapTight wrapText="bothSides">
                  <wp:wrapPolygon edited="0">
                    <wp:start x="-41" y="0"/>
                    <wp:lineTo x="-41" y="20191"/>
                    <wp:lineTo x="21600" y="20191"/>
                    <wp:lineTo x="21600" y="0"/>
                    <wp:lineTo x="-41" y="0"/>
                  </wp:wrapPolygon>
                </wp:wrapTight>
                <wp:docPr id="14649704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33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9F638" w14:textId="19A091BD" w:rsidR="005C3BDC" w:rsidRPr="00FE1497" w:rsidRDefault="005C3BDC" w:rsidP="005C3BDC">
                            <w:pPr>
                              <w:pStyle w:val="Caption"/>
                              <w:jc w:val="center"/>
                              <w:rPr>
                                <w:rFonts w:ascii="Arial" w:hAnsi="Arial" w:cs="Arial"/>
                                <w:noProof/>
                                <w:color w:val="17365D"/>
                                <w:sz w:val="22"/>
                                <w:szCs w:val="22"/>
                              </w:rPr>
                            </w:pPr>
                            <w:r>
                              <w:t>Figure 3</w:t>
                            </w:r>
                            <w:r>
                              <w:rPr>
                                <w:noProof/>
                              </w:rPr>
                              <w:t xml:space="preserve"> - Compliant Trap Door Arranagement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A03B27" id="Text Box 24" o:spid="_x0000_s1028" type="#_x0000_t202" style="position:absolute;left:0;text-align:left;margin-left:382.85pt;margin-top:354.1pt;width:391.05pt;height:1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" stroked="f">
                <v:textbox style="mso-fit-shape-to-text:t" inset="0,0,0,0">
                  <w:txbxContent>
                    <w:p w14:paraId="6D09F638" w14:textId="19A091BD" w:rsidR="005C3BDC" w:rsidRPr="00FE1497" w:rsidRDefault="005C3BDC" w:rsidP="005C3BDC">
                      <w:pPr>
                        <w:pStyle w:val="Caption"/>
                        <w:jc w:val="center"/>
                        <w:rPr>
                          <w:rFonts w:ascii="Arial" w:hAnsi="Arial" w:cs="Arial"/>
                          <w:noProof/>
                          <w:color w:val="17365D"/>
                          <w:sz w:val="22"/>
                          <w:szCs w:val="22"/>
                        </w:rPr>
                      </w:pPr>
                      <w:r>
                        <w:t>Figure 3</w:t>
                      </w:r>
                      <w:r>
                        <w:rPr>
                          <w:noProof/>
                        </w:rPr>
                        <w:t xml:space="preserve"> - Compliant Trap Door Arranagement</w:t>
                      </w:r>
                    </w:p>
                  </w:txbxContent>
                </v:textbox>
                <w10:wrap type="tight"/>
              </v:shape>
            </w:pict>
          </mc:Fallback>
        </mc:AlternateContent>
      </w:r>
      <w:r w:rsidR="005E5165">
        <w:rPr>
          <w:noProof/>
          <w:snapToGrid/>
        </w:rPr>
        <w:drawing>
          <wp:anchor distT="0" distB="0" distL="114300" distR="114300" simplePos="0" relativeHeight="251658240" behindDoc="0" locked="0" layoutInCell="1" allowOverlap="1" wp14:anchorId="260C5247" wp14:editId="12E89045">
            <wp:simplePos x="0" y="0"/>
            <wp:positionH relativeFrom="margin">
              <wp:posOffset>328295</wp:posOffset>
            </wp:positionH>
            <wp:positionV relativeFrom="margin">
              <wp:posOffset>2477135</wp:posOffset>
            </wp:positionV>
            <wp:extent cx="2393950" cy="2527300"/>
            <wp:effectExtent l="0" t="0" r="6350" b="635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950" cy="2527300"/>
                    </a:xfrm>
                    <a:prstGeom prst="rect">
                      <a:avLst/>
                    </a:prstGeom>
                    <a:noFill/>
                  </pic:spPr>
                </pic:pic>
              </a:graphicData>
            </a:graphic>
            <wp14:sizeRelH relativeFrom="page">
              <wp14:pctWidth>0</wp14:pctWidth>
            </wp14:sizeRelH>
            <wp14:sizeRelV relativeFrom="page">
              <wp14:pctHeight>0</wp14:pctHeight>
            </wp14:sizeRelV>
          </wp:anchor>
        </w:drawing>
      </w:r>
    </w:p>
    <w:p w14:paraId="332E58E0" w14:textId="77777777" w:rsidR="005505B6" w:rsidRDefault="005505B6" w:rsidP="00545194">
      <w:pPr>
        <w:pStyle w:val="03Text"/>
        <w:jc w:val="both"/>
        <w:sectPr w:rsidR="005505B6" w:rsidSect="00F20722">
          <w:endnotePr>
            <w:numFmt w:val="decimal"/>
          </w:endnotePr>
          <w:pgSz w:w="16837" w:h="11905" w:orient="landscape" w:code="9"/>
          <w:pgMar w:top="1134" w:right="567" w:bottom="1134" w:left="335" w:header="284" w:footer="0" w:gutter="0"/>
          <w:cols w:space="720"/>
          <w:noEndnote/>
          <w:docGrid w:linePitch="326"/>
        </w:sectPr>
      </w:pPr>
    </w:p>
    <w:p w14:paraId="6EBC94EA" w14:textId="180EAAF2" w:rsidR="00E271E1" w:rsidRPr="00223ED7" w:rsidRDefault="1D9BD268" w:rsidP="00545194">
      <w:pPr>
        <w:pStyle w:val="03Text"/>
        <w:jc w:val="both"/>
      </w:pPr>
      <w:r>
        <w:lastRenderedPageBreak/>
        <w:t>V</w:t>
      </w:r>
      <w:r w:rsidR="66B003CC">
        <w:t xml:space="preserve">essels presenting themselves with unsafe </w:t>
      </w:r>
      <w:r w:rsidR="7F1F86D9">
        <w:t xml:space="preserve">or non-compliant </w:t>
      </w:r>
      <w:r w:rsidR="66B003CC">
        <w:t>pilot boarding arrangements</w:t>
      </w:r>
      <w:r w:rsidR="4B263306">
        <w:t>,</w:t>
      </w:r>
      <w:r w:rsidR="66B003CC">
        <w:t xml:space="preserve"> which do not meet the requirements set out in SOLAS V regulation 23 and IMO Resolution A.1045 (27)</w:t>
      </w:r>
      <w:r w:rsidR="6A5A054D">
        <w:t xml:space="preserve">, </w:t>
      </w:r>
      <w:r w:rsidR="60626518">
        <w:t>will be refused boarding and will be instructed to rectify the non-conformity, go to anchor or will be refused entry into the port. This can cause lengthy delays and may incur additional charges.</w:t>
      </w:r>
    </w:p>
    <w:p w14:paraId="69F10C70" w14:textId="77777777" w:rsidR="00E271E1" w:rsidRPr="00223ED7" w:rsidRDefault="00E271E1" w:rsidP="00545194">
      <w:pPr>
        <w:pStyle w:val="03Text"/>
        <w:jc w:val="both"/>
      </w:pPr>
    </w:p>
    <w:p w14:paraId="6B2D2BB3" w14:textId="52976E95" w:rsidR="00E271E1" w:rsidRPr="00223ED7" w:rsidRDefault="66B003CC" w:rsidP="00545194">
      <w:pPr>
        <w:pStyle w:val="03Text"/>
        <w:jc w:val="both"/>
      </w:pPr>
      <w:r>
        <w:t xml:space="preserve">It is the responsibility of each person involved in the activity of pilot transfers, including ship owners, masters and crew, pilots and pilot boat crew, as well as the CHA to ensure safe practices. </w:t>
      </w:r>
    </w:p>
    <w:p w14:paraId="6012E0C2" w14:textId="0105256C" w:rsidR="00E271E1" w:rsidRPr="00223ED7" w:rsidRDefault="00E271E1" w:rsidP="00545194">
      <w:pPr>
        <w:pStyle w:val="03Text"/>
        <w:jc w:val="both"/>
      </w:pPr>
    </w:p>
    <w:p w14:paraId="54EA3824" w14:textId="373C4067" w:rsidR="00E271E1" w:rsidRPr="00223ED7" w:rsidRDefault="66B003CC" w:rsidP="00545194">
      <w:pPr>
        <w:pStyle w:val="03Text"/>
        <w:jc w:val="both"/>
      </w:pPr>
      <w:r>
        <w:t xml:space="preserve">The </w:t>
      </w:r>
      <w:proofErr w:type="spellStart"/>
      <w:r>
        <w:t>Harbour</w:t>
      </w:r>
      <w:proofErr w:type="spellEnd"/>
      <w:r>
        <w:t xml:space="preserve"> Master and Associated British Ports give their full support to pilots refusing to board non-compliant vessels. Defective and non-compliant arrangements reported by pilots are shared with the MAIB, the local MCA </w:t>
      </w:r>
      <w:r w:rsidR="1DACC524">
        <w:t xml:space="preserve">marine </w:t>
      </w:r>
      <w:r>
        <w:t xml:space="preserve">office and the United Kingdom </w:t>
      </w:r>
      <w:r w:rsidR="19910602">
        <w:t xml:space="preserve">Marine </w:t>
      </w:r>
      <w:r>
        <w:t>Pilo</w:t>
      </w:r>
      <w:r w:rsidR="1EC3C70D">
        <w:t>t</w:t>
      </w:r>
      <w:r w:rsidR="1E9164FC">
        <w:t>’s</w:t>
      </w:r>
      <w:r>
        <w:t xml:space="preserve"> Association.</w:t>
      </w:r>
    </w:p>
    <w:p w14:paraId="38059E84" w14:textId="71171698" w:rsidR="00E271E1" w:rsidRPr="00223ED7" w:rsidRDefault="00E271E1" w:rsidP="00224196">
      <w:pPr>
        <w:pStyle w:val="03Text"/>
      </w:pPr>
    </w:p>
    <w:p w14:paraId="43F1DF8E" w14:textId="2637AF45" w:rsidR="006F4044" w:rsidRDefault="00EB7754" w:rsidP="00545194">
      <w:pPr>
        <w:pStyle w:val="03Text"/>
        <w:jc w:val="both"/>
      </w:pPr>
      <w:r>
        <w:t>It</w:t>
      </w:r>
      <w:r w:rsidR="00505AB6">
        <w:t xml:space="preserve"> has</w:t>
      </w:r>
      <w:r w:rsidR="207A1182">
        <w:t xml:space="preserve"> </w:t>
      </w:r>
      <w:r w:rsidR="08DC28AF">
        <w:t>recently</w:t>
      </w:r>
      <w:r w:rsidR="00505AB6">
        <w:t xml:space="preserve"> come to the attention of ABP Southampton </w:t>
      </w:r>
      <w:r>
        <w:t>that some vessels are in possession of counterf</w:t>
      </w:r>
      <w:r w:rsidR="00041848">
        <w:t xml:space="preserve">eit pilot ladders that are not compliant with ISO standards. </w:t>
      </w:r>
      <w:r w:rsidR="00B43C01">
        <w:t xml:space="preserve">The current legislation is that pilot ladders MUST comply to </w:t>
      </w:r>
      <w:r w:rsidR="00B43C01" w:rsidRPr="000E0A9A">
        <w:rPr>
          <w:b/>
          <w:bCs/>
          <w:color w:val="00B050"/>
        </w:rPr>
        <w:t>ISO799-</w:t>
      </w:r>
      <w:r w:rsidR="00FB0CBE" w:rsidRPr="000E0A9A">
        <w:rPr>
          <w:b/>
          <w:bCs/>
          <w:color w:val="00B050"/>
        </w:rPr>
        <w:t>1</w:t>
      </w:r>
      <w:r w:rsidR="00FB0CBE">
        <w:t>,</w:t>
      </w:r>
      <w:r w:rsidR="006F4044">
        <w:t xml:space="preserve"> and their certificate and certification plate must display this.</w:t>
      </w:r>
    </w:p>
    <w:p w14:paraId="39647830" w14:textId="77777777" w:rsidR="00AE29E7" w:rsidRDefault="00AE29E7" w:rsidP="00545194">
      <w:pPr>
        <w:pStyle w:val="03Text"/>
        <w:jc w:val="both"/>
      </w:pPr>
    </w:p>
    <w:p w14:paraId="51450EAB" w14:textId="0A730DDF" w:rsidR="006F4044" w:rsidRDefault="00FB0CBE" w:rsidP="00545194">
      <w:pPr>
        <w:pStyle w:val="03Text"/>
        <w:jc w:val="both"/>
      </w:pPr>
      <w:r>
        <w:t xml:space="preserve">Counterfeit ladders displaying compliance to </w:t>
      </w:r>
      <w:r w:rsidRPr="73C37DCA">
        <w:rPr>
          <w:b/>
          <w:color w:val="1F3864" w:themeColor="accent1" w:themeShade="80"/>
        </w:rPr>
        <w:t>ISO7</w:t>
      </w:r>
      <w:r w:rsidRPr="00BD7734">
        <w:rPr>
          <w:b/>
          <w:bCs/>
          <w:color w:val="002060"/>
        </w:rPr>
        <w:t>7</w:t>
      </w:r>
      <w:r w:rsidRPr="73C37DCA">
        <w:rPr>
          <w:b/>
          <w:color w:val="1F3864" w:themeColor="accent1" w:themeShade="80"/>
        </w:rPr>
        <w:t>9-1</w:t>
      </w:r>
      <w:r>
        <w:t xml:space="preserve"> </w:t>
      </w:r>
      <w:r w:rsidR="00767EB5">
        <w:t>have been identified</w:t>
      </w:r>
      <w:r w:rsidR="14167034">
        <w:t>.</w:t>
      </w:r>
      <w:r w:rsidR="00767EB5">
        <w:t xml:space="preserve"> These are non-compliant and will be refused by ABP Southampton Pilots. </w:t>
      </w:r>
    </w:p>
    <w:p w14:paraId="62675BBA" w14:textId="77777777" w:rsidR="00EA196B" w:rsidRDefault="00EA196B" w:rsidP="00545194">
      <w:pPr>
        <w:pStyle w:val="03Text"/>
        <w:jc w:val="both"/>
      </w:pPr>
    </w:p>
    <w:p w14:paraId="7D149A65" w14:textId="75975628" w:rsidR="00EA196B" w:rsidRDefault="00AE29E7" w:rsidP="00545194">
      <w:pPr>
        <w:pStyle w:val="03Text"/>
        <w:jc w:val="both"/>
      </w:pPr>
      <w:r>
        <w:t>Figure 4 show</w:t>
      </w:r>
      <w:r w:rsidR="008555B6">
        <w:t>s</w:t>
      </w:r>
      <w:r w:rsidR="00DC4B93">
        <w:t xml:space="preserve"> </w:t>
      </w:r>
      <w:r w:rsidR="008555B6">
        <w:t>a</w:t>
      </w:r>
      <w:r w:rsidR="00DC4B93">
        <w:t xml:space="preserve"> non-compliant </w:t>
      </w:r>
      <w:r w:rsidR="00102176">
        <w:t xml:space="preserve">certification plate </w:t>
      </w:r>
      <w:r w:rsidR="00DC4B93">
        <w:t>because</w:t>
      </w:r>
      <w:r w:rsidR="00CD7642">
        <w:t xml:space="preserve"> </w:t>
      </w:r>
      <w:r w:rsidR="008555B6">
        <w:t>it</w:t>
      </w:r>
      <w:r w:rsidR="00CD7642">
        <w:t xml:space="preserve"> </w:t>
      </w:r>
      <w:r w:rsidR="00BF464C">
        <w:t>referenc</w:t>
      </w:r>
      <w:r w:rsidR="00B45E8D">
        <w:t>es</w:t>
      </w:r>
      <w:r w:rsidR="00BF464C">
        <w:t xml:space="preserve"> approval </w:t>
      </w:r>
      <w:r w:rsidR="00BF464C" w:rsidRPr="00AE29E7">
        <w:rPr>
          <w:b/>
          <w:bCs/>
        </w:rPr>
        <w:t>ISO</w:t>
      </w:r>
      <w:r w:rsidR="00BF464C" w:rsidRPr="00BD7734">
        <w:rPr>
          <w:b/>
          <w:bCs/>
          <w:color w:val="002060"/>
        </w:rPr>
        <w:t>77</w:t>
      </w:r>
      <w:r w:rsidR="00BF464C" w:rsidRPr="00AE29E7">
        <w:rPr>
          <w:b/>
          <w:bCs/>
        </w:rPr>
        <w:t>9-1.</w:t>
      </w:r>
    </w:p>
    <w:p w14:paraId="738E98B6" w14:textId="7C3B2ED7" w:rsidR="00EA196B" w:rsidRDefault="00EA196B" w:rsidP="00545194">
      <w:pPr>
        <w:pStyle w:val="03Text"/>
        <w:jc w:val="both"/>
      </w:pPr>
    </w:p>
    <w:p w14:paraId="58946C44" w14:textId="44A27679" w:rsidR="00EA196B" w:rsidRDefault="00FB0CF3" w:rsidP="00545194">
      <w:pPr>
        <w:pStyle w:val="03Text"/>
        <w:jc w:val="both"/>
      </w:pPr>
      <w:r>
        <w:rPr>
          <w:noProof/>
        </w:rPr>
        <w:drawing>
          <wp:inline distT="0" distB="0" distL="0" distR="0" wp14:anchorId="1EC42C03" wp14:editId="27A7D082">
            <wp:extent cx="1749451" cy="1071653"/>
            <wp:effectExtent l="0" t="0" r="3175" b="0"/>
            <wp:docPr id="2" name="Picture 1" descr="Coast Guard issues safety warning about counterfeit pilot lad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st Guard issues safety warning about counterfeit pilot ladders"/>
                    <pic:cNvPicPr>
                      <a:picLocks noChangeAspect="1" noChangeArrowheads="1"/>
                    </pic:cNvPicPr>
                  </pic:nvPicPr>
                  <pic:blipFill>
                    <a:blip r:embed="rId19">
                      <a:extLst>
                        <a:ext uri="{28A0092B-C50C-407E-A947-70E740481C1C}">
                          <a14:useLocalDpi xmlns:a14="http://schemas.microsoft.com/office/drawing/2010/main" val="0"/>
                        </a:ext>
                      </a:extLst>
                    </a:blip>
                    <a:srcRect l="5479" t="5405" r="7306" b="15541"/>
                    <a:stretch>
                      <a:fillRect/>
                    </a:stretch>
                  </pic:blipFill>
                  <pic:spPr bwMode="auto">
                    <a:xfrm>
                      <a:off x="0" y="0"/>
                      <a:ext cx="1769375" cy="1083858"/>
                    </a:xfrm>
                    <a:prstGeom prst="rect">
                      <a:avLst/>
                    </a:prstGeom>
                    <a:noFill/>
                    <a:ln>
                      <a:noFill/>
                    </a:ln>
                  </pic:spPr>
                </pic:pic>
              </a:graphicData>
            </a:graphic>
          </wp:inline>
        </w:drawing>
      </w:r>
    </w:p>
    <w:p w14:paraId="76BB895A" w14:textId="05D2BC6B" w:rsidR="00E0344B" w:rsidRDefault="00E0344B" w:rsidP="00545194">
      <w:pPr>
        <w:pStyle w:val="03Text"/>
        <w:jc w:val="both"/>
      </w:pPr>
    </w:p>
    <w:p w14:paraId="7C0F9F60" w14:textId="0D504AC0" w:rsidR="0077070C" w:rsidRDefault="00036C85" w:rsidP="000E0A9A">
      <w:pPr>
        <w:pStyle w:val="03Text"/>
        <w:jc w:val="both"/>
      </w:pPr>
      <w:r>
        <w:t xml:space="preserve">Figure </w:t>
      </w:r>
      <w:r w:rsidR="001B036B">
        <w:t>5</w:t>
      </w:r>
      <w:r>
        <w:t xml:space="preserve"> shows a c</w:t>
      </w:r>
      <w:r w:rsidR="0077070C">
        <w:t xml:space="preserve">ompliant </w:t>
      </w:r>
      <w:r w:rsidR="003355F3">
        <w:t>certification plate</w:t>
      </w:r>
      <w:r w:rsidR="00781A6A">
        <w:t xml:space="preserve"> because it</w:t>
      </w:r>
      <w:r w:rsidR="000E0A9A">
        <w:t xml:space="preserve"> is </w:t>
      </w:r>
      <w:r w:rsidR="0077070C">
        <w:t xml:space="preserve">referencing approval </w:t>
      </w:r>
      <w:r w:rsidR="0077070C" w:rsidRPr="000E0A9A">
        <w:rPr>
          <w:b/>
          <w:bCs/>
          <w:color w:val="00B050"/>
        </w:rPr>
        <w:t>ISO7</w:t>
      </w:r>
      <w:r w:rsidR="00224196" w:rsidRPr="000E0A9A">
        <w:rPr>
          <w:b/>
          <w:bCs/>
          <w:color w:val="00B050"/>
        </w:rPr>
        <w:t>9</w:t>
      </w:r>
      <w:r w:rsidR="0077070C" w:rsidRPr="000E0A9A">
        <w:rPr>
          <w:b/>
          <w:bCs/>
          <w:color w:val="00B050"/>
        </w:rPr>
        <w:t>9-1</w:t>
      </w:r>
      <w:r w:rsidR="0077070C">
        <w:t>.</w:t>
      </w:r>
    </w:p>
    <w:p w14:paraId="42B7530C" w14:textId="2180E7D4" w:rsidR="00E0344B" w:rsidRDefault="00E0344B" w:rsidP="00545194">
      <w:pPr>
        <w:pStyle w:val="03Text"/>
        <w:jc w:val="both"/>
      </w:pPr>
    </w:p>
    <w:p w14:paraId="1E76BFBA" w14:textId="36E1092C" w:rsidR="00EA196B" w:rsidRDefault="00FB0CF3" w:rsidP="002115CF">
      <w:pPr>
        <w:pStyle w:val="03Text"/>
        <w:jc w:val="left"/>
      </w:pPr>
      <w:r>
        <w:rPr>
          <w:noProof/>
          <w:snapToGrid/>
        </w:rPr>
        <w:drawing>
          <wp:inline distT="0" distB="0" distL="0" distR="0" wp14:anchorId="2D17E293" wp14:editId="4D495DA1">
            <wp:extent cx="2015391" cy="1036708"/>
            <wp:effectExtent l="0" t="0" r="4445" b="0"/>
            <wp:docPr id="3" name="Picture 1" descr="Marking, Certification - Pilotladde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Certification - Pilotladder Safe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404" cy="1038772"/>
                    </a:xfrm>
                    <a:prstGeom prst="rect">
                      <a:avLst/>
                    </a:prstGeom>
                    <a:noFill/>
                    <a:ln>
                      <a:noFill/>
                    </a:ln>
                  </pic:spPr>
                </pic:pic>
              </a:graphicData>
            </a:graphic>
          </wp:inline>
        </w:drawing>
      </w:r>
    </w:p>
    <w:p w14:paraId="1678350D" w14:textId="77777777" w:rsidR="00EA196B" w:rsidRDefault="00EA196B" w:rsidP="00545194">
      <w:pPr>
        <w:pStyle w:val="03Text"/>
        <w:jc w:val="both"/>
      </w:pPr>
    </w:p>
    <w:p w14:paraId="430DEA89" w14:textId="77777777" w:rsidR="00224196" w:rsidRDefault="00224196" w:rsidP="00545194">
      <w:pPr>
        <w:pStyle w:val="03Text"/>
        <w:jc w:val="both"/>
      </w:pPr>
    </w:p>
    <w:p w14:paraId="07F54818" w14:textId="78E819D5" w:rsidR="00053B53" w:rsidRDefault="3929FA2B" w:rsidP="00545194">
      <w:pPr>
        <w:pStyle w:val="03Text"/>
        <w:jc w:val="both"/>
      </w:pPr>
      <w:r>
        <w:t>Where non</w:t>
      </w:r>
      <w:r w:rsidR="47127C84">
        <w:t>-</w:t>
      </w:r>
      <w:r>
        <w:t xml:space="preserve">compliant ladders are discovered, this will be reported to </w:t>
      </w:r>
      <w:r w:rsidR="00053B53">
        <w:t xml:space="preserve">Port State Control </w:t>
      </w:r>
      <w:r w:rsidR="0FE9A800">
        <w:t>and further</w:t>
      </w:r>
      <w:r w:rsidR="4FC2D508">
        <w:t xml:space="preserve"> </w:t>
      </w:r>
      <w:r w:rsidR="00053B53">
        <w:t xml:space="preserve">inspections </w:t>
      </w:r>
      <w:r w:rsidR="57A2B069">
        <w:t>may</w:t>
      </w:r>
      <w:r w:rsidR="00053B53">
        <w:t xml:space="preserve"> be carried out</w:t>
      </w:r>
      <w:r w:rsidR="58299563">
        <w:t xml:space="preserve">.  </w:t>
      </w:r>
    </w:p>
    <w:p w14:paraId="480072BE" w14:textId="0B67FCAD" w:rsidR="00053B53" w:rsidRDefault="00053B53" w:rsidP="00545194">
      <w:pPr>
        <w:pStyle w:val="03Text"/>
        <w:jc w:val="both"/>
      </w:pPr>
    </w:p>
    <w:p w14:paraId="598E5797" w14:textId="7C7B53CF" w:rsidR="00053B53" w:rsidRDefault="58299563" w:rsidP="00545194">
      <w:pPr>
        <w:pStyle w:val="03Text"/>
        <w:jc w:val="both"/>
      </w:pPr>
      <w:r>
        <w:t>T</w:t>
      </w:r>
      <w:r w:rsidR="250207CE">
        <w:t xml:space="preserve">he </w:t>
      </w:r>
      <w:r w:rsidR="470731B8">
        <w:t>key</w:t>
      </w:r>
      <w:r w:rsidR="00DD071C">
        <w:t xml:space="preserve"> f</w:t>
      </w:r>
      <w:r w:rsidR="00053B53">
        <w:t>ocus points are:</w:t>
      </w:r>
    </w:p>
    <w:p w14:paraId="6C53F03C" w14:textId="77777777" w:rsidR="00537F59" w:rsidRDefault="00537F59" w:rsidP="00545194">
      <w:pPr>
        <w:pStyle w:val="03Text"/>
        <w:jc w:val="both"/>
      </w:pPr>
    </w:p>
    <w:p w14:paraId="44C321D5" w14:textId="26C58628" w:rsidR="00053B53" w:rsidRDefault="00053B53" w:rsidP="00FC7752">
      <w:pPr>
        <w:pStyle w:val="04Numbering"/>
        <w:numPr>
          <w:ilvl w:val="0"/>
          <w:numId w:val="20"/>
        </w:numPr>
      </w:pPr>
      <w:r>
        <w:t>Stanchions must be in place</w:t>
      </w:r>
      <w:r w:rsidR="528CEF02">
        <w:t>.</w:t>
      </w:r>
    </w:p>
    <w:p w14:paraId="0CF5CA63" w14:textId="6F9F22EF" w:rsidR="00053B53" w:rsidRDefault="00053B53" w:rsidP="00FC7752">
      <w:pPr>
        <w:pStyle w:val="04Numbering"/>
      </w:pPr>
      <w:r>
        <w:t>Pilot ladder rope to be in good repair</w:t>
      </w:r>
      <w:r w:rsidR="274523C3">
        <w:t>.</w:t>
      </w:r>
      <w:r>
        <w:t xml:space="preserve"> </w:t>
      </w:r>
    </w:p>
    <w:p w14:paraId="4C6201EB" w14:textId="1E22A450" w:rsidR="00053B53" w:rsidRDefault="00053B53" w:rsidP="00FC7752">
      <w:pPr>
        <w:pStyle w:val="04Numbering"/>
      </w:pPr>
      <w:r>
        <w:t>Pilot ladders must not be secured using deck tongues</w:t>
      </w:r>
      <w:r w:rsidR="12FBFB9B">
        <w:t>.</w:t>
      </w:r>
      <w:r>
        <w:t xml:space="preserve"> </w:t>
      </w:r>
    </w:p>
    <w:p w14:paraId="66F078EC" w14:textId="69816544" w:rsidR="00053B53" w:rsidRDefault="00053B53" w:rsidP="00FC7752">
      <w:pPr>
        <w:pStyle w:val="04Numbering"/>
      </w:pPr>
      <w:r>
        <w:t>Pilot ladders must not be secured from the deckhead</w:t>
      </w:r>
      <w:r w:rsidR="0BEF43CD">
        <w:t>.</w:t>
      </w:r>
      <w:r>
        <w:t xml:space="preserve"> </w:t>
      </w:r>
    </w:p>
    <w:p w14:paraId="325BECCC" w14:textId="159CFB60" w:rsidR="00053B53" w:rsidRDefault="00053B53" w:rsidP="00FC7752">
      <w:pPr>
        <w:pStyle w:val="04Numbering"/>
      </w:pPr>
      <w:r>
        <w:t xml:space="preserve">Pilot ladders must not be secured from, or over </w:t>
      </w:r>
      <w:r w:rsidR="4FC2D508">
        <w:t>handrails</w:t>
      </w:r>
      <w:r w:rsidR="660375C9">
        <w:t>.</w:t>
      </w:r>
      <w:r>
        <w:t xml:space="preserve"> </w:t>
      </w:r>
    </w:p>
    <w:p w14:paraId="0B9819A4" w14:textId="091987D8" w:rsidR="00053B53" w:rsidRDefault="00053B53" w:rsidP="00FC7752">
      <w:pPr>
        <w:pStyle w:val="04Numbering"/>
      </w:pPr>
      <w:proofErr w:type="spellStart"/>
      <w:r>
        <w:t>Winnets</w:t>
      </w:r>
      <w:proofErr w:type="spellEnd"/>
      <w:r>
        <w:t xml:space="preserve"> or chocks should not be loose or slack</w:t>
      </w:r>
      <w:r w:rsidR="26865D8F">
        <w:t>.</w:t>
      </w:r>
    </w:p>
    <w:p w14:paraId="651C5FA6" w14:textId="51B05EF8" w:rsidR="00053B53" w:rsidRDefault="00053B53" w:rsidP="00FC7752">
      <w:pPr>
        <w:pStyle w:val="04Numbering"/>
      </w:pPr>
      <w:r>
        <w:t>Steps to be in good repair, neither painted nor varnished</w:t>
      </w:r>
      <w:r w:rsidR="576A1513">
        <w:t>.</w:t>
      </w:r>
      <w:r>
        <w:t xml:space="preserve"> </w:t>
      </w:r>
    </w:p>
    <w:p w14:paraId="0C8E508E" w14:textId="38AA23F7" w:rsidR="00053B53" w:rsidRDefault="00053B53" w:rsidP="00FC7752">
      <w:pPr>
        <w:pStyle w:val="04Numbering"/>
      </w:pPr>
      <w:r>
        <w:t>The rigging of the pilot ladder must be checked, and the embarkation and/or disembarkation of the pilot must be supervised by a responsible officer</w:t>
      </w:r>
      <w:r w:rsidR="3FF20D7E">
        <w:t>.</w:t>
      </w:r>
      <w:r>
        <w:t xml:space="preserve"> </w:t>
      </w:r>
    </w:p>
    <w:p w14:paraId="4AB5049E" w14:textId="020A0F23" w:rsidR="00053B53" w:rsidRDefault="00053B53" w:rsidP="00FC7752">
      <w:pPr>
        <w:pStyle w:val="04Numbering"/>
      </w:pPr>
      <w:r>
        <w:t>A tripping line when used shall fitted to the bottom of the ladder, and must be rigged in accordance with IMO Resolution A.1045(27) 2.1.5</w:t>
      </w:r>
      <w:r w:rsidR="1BB2053A">
        <w:t>.</w:t>
      </w:r>
    </w:p>
    <w:p w14:paraId="1D7F019C" w14:textId="5CFCE98D" w:rsidR="00053B53" w:rsidRDefault="00053B53" w:rsidP="00FC7752">
      <w:pPr>
        <w:pStyle w:val="04Numbering"/>
      </w:pPr>
      <w:r>
        <w:t>The pilot embarkation point on the deck must be free from obstructions and adequately lit</w:t>
      </w:r>
      <w:r w:rsidR="55A131A6">
        <w:t>.</w:t>
      </w:r>
    </w:p>
    <w:p w14:paraId="2C6D79D7" w14:textId="7BD3A33C" w:rsidR="00053B53" w:rsidRDefault="00053B53" w:rsidP="00FC7752">
      <w:pPr>
        <w:pStyle w:val="04Numbering"/>
      </w:pPr>
      <w:r>
        <w:lastRenderedPageBreak/>
        <w:t xml:space="preserve">All ladders must be constructed and rigged as per SOLAS regulations </w:t>
      </w:r>
      <w:r w:rsidR="038C04CF">
        <w:t>and certificated to comply to ISO799-1.</w:t>
      </w:r>
    </w:p>
    <w:p w14:paraId="1C269AFF" w14:textId="77777777" w:rsidR="008A6C3E" w:rsidRDefault="008A6C3E" w:rsidP="00FC7752">
      <w:pPr>
        <w:pStyle w:val="04Numbering"/>
        <w:numPr>
          <w:ilvl w:val="0"/>
          <w:numId w:val="0"/>
        </w:numPr>
      </w:pPr>
    </w:p>
    <w:p w14:paraId="55141139" w14:textId="77777777" w:rsidR="00CC3B1D" w:rsidRDefault="00CC3B1D" w:rsidP="00545194">
      <w:pPr>
        <w:pStyle w:val="03Text"/>
        <w:jc w:val="both"/>
      </w:pPr>
    </w:p>
    <w:p w14:paraId="7EE80179" w14:textId="116C95E2" w:rsidR="00053B53" w:rsidRDefault="00053B53" w:rsidP="00545194">
      <w:pPr>
        <w:pStyle w:val="03Text"/>
        <w:jc w:val="both"/>
      </w:pPr>
      <w:r>
        <w:t xml:space="preserve">Pilots are encouraged to deliver the ABP pilot safety poster </w:t>
      </w:r>
      <w:r w:rsidR="008A6C3E">
        <w:t>onboard</w:t>
      </w:r>
      <w:r w:rsidR="00537F59">
        <w:t xml:space="preserve"> (Figure </w:t>
      </w:r>
      <w:r w:rsidR="001B036B">
        <w:t>6</w:t>
      </w:r>
      <w:r w:rsidR="00537F59">
        <w:t>).</w:t>
      </w:r>
    </w:p>
    <w:p w14:paraId="174EA19E" w14:textId="77777777" w:rsidR="00DD071C" w:rsidRDefault="00DD071C" w:rsidP="00545194">
      <w:pPr>
        <w:pStyle w:val="03Text"/>
        <w:jc w:val="both"/>
      </w:pPr>
    </w:p>
    <w:p w14:paraId="59A884BB" w14:textId="77777777" w:rsidR="00DD071C" w:rsidRDefault="00DD071C" w:rsidP="00545194">
      <w:pPr>
        <w:pStyle w:val="03Text"/>
        <w:jc w:val="both"/>
      </w:pPr>
    </w:p>
    <w:p w14:paraId="4730A226" w14:textId="77777777" w:rsidR="00B35BA6" w:rsidRPr="00CC3B1D" w:rsidRDefault="00B35BA6" w:rsidP="00545194">
      <w:pPr>
        <w:pStyle w:val="03Text"/>
        <w:jc w:val="both"/>
        <w:rPr>
          <w:b/>
          <w:bCs/>
        </w:rPr>
      </w:pPr>
      <w:r w:rsidRPr="00CC3B1D">
        <w:rPr>
          <w:b/>
          <w:bCs/>
        </w:rPr>
        <w:t>Steven Masters,</w:t>
      </w:r>
    </w:p>
    <w:p w14:paraId="2AB05704" w14:textId="53F92971" w:rsidR="00CC3B1D" w:rsidRDefault="00B35BA6" w:rsidP="00545194">
      <w:pPr>
        <w:pStyle w:val="03Text"/>
        <w:jc w:val="both"/>
        <w:rPr>
          <w:b/>
          <w:bCs/>
        </w:rPr>
      </w:pPr>
      <w:r w:rsidRPr="00CC3B1D">
        <w:rPr>
          <w:b/>
          <w:bCs/>
        </w:rPr>
        <w:t>Harbour Master</w:t>
      </w:r>
    </w:p>
    <w:p w14:paraId="3889C9D4" w14:textId="773D4BB9" w:rsidR="00B35BA6" w:rsidRPr="00D71227" w:rsidRDefault="00D71227" w:rsidP="00545194">
      <w:pPr>
        <w:pStyle w:val="03Text"/>
        <w:jc w:val="both"/>
      </w:pPr>
      <w:r>
        <w:br w:type="page"/>
      </w:r>
      <w:r w:rsidR="00392743">
        <w:rPr>
          <w:noProof/>
        </w:rPr>
        <w:lastRenderedPageBreak/>
        <w:drawing>
          <wp:anchor distT="0" distB="0" distL="114300" distR="114300" simplePos="0" relativeHeight="251658243" behindDoc="0" locked="0" layoutInCell="1" allowOverlap="1" wp14:anchorId="498D6585" wp14:editId="4115E88E">
            <wp:simplePos x="0" y="0"/>
            <wp:positionH relativeFrom="margin">
              <wp:posOffset>-737235</wp:posOffset>
            </wp:positionH>
            <wp:positionV relativeFrom="margin">
              <wp:posOffset>591820</wp:posOffset>
            </wp:positionV>
            <wp:extent cx="7574915" cy="7574915"/>
            <wp:effectExtent l="0" t="0" r="0" b="0"/>
            <wp:wrapSquare wrapText="bothSides"/>
            <wp:docPr id="1875610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4915" cy="7574915"/>
                    </a:xfrm>
                    <a:prstGeom prst="rect">
                      <a:avLst/>
                    </a:prstGeom>
                    <a:noFill/>
                  </pic:spPr>
                </pic:pic>
              </a:graphicData>
            </a:graphic>
            <wp14:sizeRelH relativeFrom="page">
              <wp14:pctWidth>0</wp14:pctWidth>
            </wp14:sizeRelH>
            <wp14:sizeRelV relativeFrom="page">
              <wp14:pctHeight>0</wp14:pctHeight>
            </wp14:sizeRelV>
          </wp:anchor>
        </w:drawing>
      </w:r>
      <w:r w:rsidR="00392743">
        <w:rPr>
          <w:noProof/>
        </w:rPr>
        <mc:AlternateContent>
          <mc:Choice Requires="wps">
            <w:drawing>
              <wp:anchor distT="0" distB="0" distL="114300" distR="114300" simplePos="0" relativeHeight="251658244" behindDoc="0" locked="0" layoutInCell="1" allowOverlap="1" wp14:anchorId="6029587B" wp14:editId="402390CD">
                <wp:simplePos x="0" y="0"/>
                <wp:positionH relativeFrom="column">
                  <wp:posOffset>-737235</wp:posOffset>
                </wp:positionH>
                <wp:positionV relativeFrom="paragraph">
                  <wp:posOffset>8020685</wp:posOffset>
                </wp:positionV>
                <wp:extent cx="7574915" cy="146050"/>
                <wp:effectExtent l="0" t="0" r="0" b="0"/>
                <wp:wrapSquare wrapText="bothSides"/>
                <wp:docPr id="5703060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9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44A31" w14:textId="1EAB3061" w:rsidR="00537F59" w:rsidRPr="00F41F5C" w:rsidRDefault="00537F59" w:rsidP="00537F59">
                            <w:pPr>
                              <w:pStyle w:val="Caption"/>
                              <w:jc w:val="center"/>
                              <w:rPr>
                                <w:rFonts w:ascii="Arial" w:hAnsi="Arial" w:cs="Arial"/>
                                <w:color w:val="1F3864"/>
                              </w:rPr>
                            </w:pPr>
                            <w:r>
                              <w:t xml:space="preserve">Figure </w:t>
                            </w:r>
                            <w:r w:rsidR="00FC7752">
                              <w:t>6</w:t>
                            </w:r>
                            <w:r>
                              <w:t xml:space="preserve"> - ABP Pilot Boarding Arrangement Requirements - Best Practice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29587B" id="Text Box 8" o:spid="_x0000_s1029" type="#_x0000_t202" style="position:absolute;left:0;text-align:left;margin-left:-58.05pt;margin-top:631.55pt;width:596.45pt;height:1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" stroked="f">
                <v:textbox style="mso-fit-shape-to-text:t" inset="0,0,0,0">
                  <w:txbxContent>
                    <w:p w14:paraId="2D344A31" w14:textId="1EAB3061" w:rsidR="00537F59" w:rsidRPr="00F41F5C" w:rsidRDefault="00537F59" w:rsidP="00537F59">
                      <w:pPr>
                        <w:pStyle w:val="Caption"/>
                        <w:jc w:val="center"/>
                        <w:rPr>
                          <w:rFonts w:ascii="Arial" w:hAnsi="Arial" w:cs="Arial"/>
                          <w:color w:val="1F3864"/>
                        </w:rPr>
                      </w:pPr>
                      <w:r>
                        <w:t xml:space="preserve">Figure </w:t>
                      </w:r>
                      <w:r w:rsidR="00FC7752">
                        <w:t>6</w:t>
                      </w:r>
                      <w:r>
                        <w:t xml:space="preserve"> - ABP Pilot Boarding Arrangement Requirements - Best Practice</w:t>
                      </w:r>
                    </w:p>
                  </w:txbxContent>
                </v:textbox>
                <w10:wrap type="square"/>
              </v:shape>
            </w:pict>
          </mc:Fallback>
        </mc:AlternateContent>
      </w:r>
    </w:p>
    <w:sectPr w:rsidR="00B35BA6" w:rsidRPr="00D71227" w:rsidSect="00FD5602">
      <w:headerReference w:type="default" r:id="rId22"/>
      <w:footerReference w:type="even" r:id="rId23"/>
      <w:footerReference w:type="default" r:id="rId24"/>
      <w:footerReference w:type="first" r:id="rId25"/>
      <w:endnotePr>
        <w:numFmt w:val="decimal"/>
      </w:endnotePr>
      <w:pgSz w:w="11905" w:h="16837" w:code="9"/>
      <w:pgMar w:top="335" w:right="1134" w:bottom="567" w:left="1134" w:header="284"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837F8" w14:textId="77777777" w:rsidR="003772FD" w:rsidRDefault="003772FD">
      <w:r>
        <w:separator/>
      </w:r>
    </w:p>
  </w:endnote>
  <w:endnote w:type="continuationSeparator" w:id="0">
    <w:p w14:paraId="79425486" w14:textId="77777777" w:rsidR="003772FD" w:rsidRDefault="003772FD">
      <w:r>
        <w:continuationSeparator/>
      </w:r>
    </w:p>
  </w:endnote>
  <w:endnote w:type="continuationNotice" w:id="1">
    <w:p w14:paraId="389EE3B6" w14:textId="77777777" w:rsidR="003772FD" w:rsidRDefault="00377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32FB2" w14:textId="7F6C7C8B" w:rsidR="008B47BF" w:rsidRPr="00EC42E8" w:rsidRDefault="007A2830" w:rsidP="008B47BF">
    <w:pPr>
      <w:tabs>
        <w:tab w:val="right" w:pos="9356"/>
      </w:tabs>
      <w:jc w:val="both"/>
      <w:rPr>
        <w:rFonts w:ascii="Arial" w:hAnsi="Arial" w:cs="Arial"/>
        <w:color w:val="1F3864"/>
        <w:sz w:val="22"/>
        <w:lang w:val="en-GB"/>
      </w:rPr>
    </w:pPr>
    <w:r>
      <w:rPr>
        <w:rFonts w:ascii="Arial" w:hAnsi="Arial" w:cs="Arial"/>
        <w:noProof/>
        <w:snapToGrid/>
        <w:color w:val="1F3864"/>
        <w:sz w:val="22"/>
        <w:lang w:val="en-GB"/>
      </w:rPr>
      <mc:AlternateContent>
        <mc:Choice Requires="wps">
          <w:drawing>
            <wp:anchor distT="0" distB="0" distL="0" distR="0" simplePos="0" relativeHeight="251659264" behindDoc="0" locked="0" layoutInCell="1" allowOverlap="1" wp14:anchorId="7FF2DE26" wp14:editId="493A3D52">
              <wp:simplePos x="213360" y="7399655"/>
              <wp:positionH relativeFrom="page">
                <wp:align>center</wp:align>
              </wp:positionH>
              <wp:positionV relativeFrom="page">
                <wp:align>bottom</wp:align>
              </wp:positionV>
              <wp:extent cx="1054100" cy="407670"/>
              <wp:effectExtent l="0" t="0" r="12700" b="0"/>
              <wp:wrapNone/>
              <wp:docPr id="1862148174" name="Text Box 2" descr="ABP 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4100" cy="407670"/>
                      </a:xfrm>
                      <a:prstGeom prst="rect">
                        <a:avLst/>
                      </a:prstGeom>
                      <a:noFill/>
                      <a:ln>
                        <a:noFill/>
                      </a:ln>
                    </wps:spPr>
                    <wps:txbx>
                      <w:txbxContent>
                        <w:p w14:paraId="2B2719F7" w14:textId="161BE563"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F2DE26" id="_x0000_t202" coordsize="21600,21600" o:spt="202" path="m,l,21600r21600,l21600,xe">
              <v:stroke joinstyle="miter"/>
              <v:path gradientshapeok="t" o:connecttype="rect"/>
            </v:shapetype>
            <v:shape id="Text Box 2" o:spid="_x0000_s1030" type="#_x0000_t202" alt="ABP INTERNAL " style="position:absolute;left:0;text-align:left;margin-left:0;margin-top:0;width:83pt;height:32.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" filled="f" stroked="f">
              <v:textbox style="mso-fit-shape-to-text:t" inset="0,0,0,15pt">
                <w:txbxContent>
                  <w:p w14:paraId="2B2719F7" w14:textId="161BE563"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C004" w14:textId="2D2D85D4" w:rsidR="00891131" w:rsidRDefault="007A2830">
    <w:r>
      <w:rPr>
        <w:noProof/>
        <w:snapToGrid/>
      </w:rPr>
      <mc:AlternateContent>
        <mc:Choice Requires="wps">
          <w:drawing>
            <wp:anchor distT="0" distB="0" distL="0" distR="0" simplePos="0" relativeHeight="251660288" behindDoc="0" locked="0" layoutInCell="1" allowOverlap="1" wp14:anchorId="4673E24B" wp14:editId="6139DAD3">
              <wp:simplePos x="723900" y="9686925"/>
              <wp:positionH relativeFrom="page">
                <wp:align>center</wp:align>
              </wp:positionH>
              <wp:positionV relativeFrom="page">
                <wp:align>bottom</wp:align>
              </wp:positionV>
              <wp:extent cx="1054100" cy="407670"/>
              <wp:effectExtent l="0" t="0" r="12700" b="0"/>
              <wp:wrapNone/>
              <wp:docPr id="908165242" name="Text Box 3" descr="ABP 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4100" cy="407670"/>
                      </a:xfrm>
                      <a:prstGeom prst="rect">
                        <a:avLst/>
                      </a:prstGeom>
                      <a:noFill/>
                      <a:ln>
                        <a:noFill/>
                      </a:ln>
                    </wps:spPr>
                    <wps:txbx>
                      <w:txbxContent>
                        <w:p w14:paraId="6A604E2D" w14:textId="0BA3F7B5"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73E24B" id="_x0000_t202" coordsize="21600,21600" o:spt="202" path="m,l,21600r21600,l21600,xe">
              <v:stroke joinstyle="miter"/>
              <v:path gradientshapeok="t" o:connecttype="rect"/>
            </v:shapetype>
            <v:shape id="Text Box 3" o:spid="_x0000_s1031" type="#_x0000_t202" alt="ABP INTERNAL " style="position:absolute;margin-left:0;margin-top:0;width:83pt;height:32.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" filled="f" stroked="f">
              <v:textbox style="mso-fit-shape-to-text:t" inset="0,0,0,15pt">
                <w:txbxContent>
                  <w:p w14:paraId="6A604E2D" w14:textId="0BA3F7B5"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v:textbox>
              <w10:wrap anchorx="page" anchory="page"/>
            </v:shape>
          </w:pict>
        </mc:Fallback>
      </mc:AlternateContent>
    </w:r>
  </w:p>
  <w:tbl>
    <w:tblPr>
      <w:tblW w:w="11907" w:type="dxa"/>
      <w:tblInd w:w="-1026" w:type="dxa"/>
      <w:tblBorders>
        <w:top w:val="single" w:sz="4" w:space="0" w:color="1F3864"/>
        <w:bottom w:val="single" w:sz="4" w:space="0" w:color="auto"/>
      </w:tblBorders>
      <w:tblLayout w:type="fixed"/>
      <w:tblLook w:val="0000" w:firstRow="0" w:lastRow="0" w:firstColumn="0" w:lastColumn="0" w:noHBand="0" w:noVBand="0"/>
    </w:tblPr>
    <w:tblGrid>
      <w:gridCol w:w="11907"/>
    </w:tblGrid>
    <w:tr w:rsidR="00136746" w:rsidRPr="006C3DF3" w14:paraId="42B4CBD5" w14:textId="77777777">
      <w:tc>
        <w:tcPr>
          <w:tcW w:w="11907" w:type="dxa"/>
          <w:tcBorders>
            <w:top w:val="single" w:sz="4" w:space="0" w:color="1F3864"/>
          </w:tcBorders>
        </w:tcPr>
        <w:p w14:paraId="79F83922" w14:textId="77777777" w:rsidR="00136746" w:rsidRDefault="0023145C" w:rsidP="00D05AC4">
          <w:pPr>
            <w:tabs>
              <w:tab w:val="right" w:pos="9356"/>
            </w:tabs>
            <w:ind w:left="453" w:right="317"/>
            <w:jc w:val="center"/>
            <w:rPr>
              <w:rFonts w:ascii="Arial" w:hAnsi="Arial" w:cs="Arial"/>
              <w:i/>
              <w:iCs/>
              <w:color w:val="1F3864"/>
              <w:sz w:val="20"/>
              <w:szCs w:val="18"/>
              <w:lang w:val="en-GB"/>
            </w:rPr>
          </w:pPr>
          <w:r>
            <w:rPr>
              <w:rFonts w:ascii="Arial" w:hAnsi="Arial" w:cs="Arial"/>
              <w:i/>
              <w:iCs/>
              <w:color w:val="1F3864"/>
              <w:sz w:val="20"/>
              <w:szCs w:val="18"/>
              <w:lang w:val="en-GB"/>
            </w:rPr>
            <w:t xml:space="preserve">Local Notices to Mariners may be amended or withdrawn at any time. Check Southampton VTS Website for the latest list of notices in force. </w:t>
          </w:r>
          <w:r w:rsidR="00136746">
            <w:rPr>
              <w:rFonts w:ascii="Arial" w:hAnsi="Arial" w:cs="Arial"/>
              <w:i/>
              <w:iCs/>
              <w:color w:val="1F3864"/>
              <w:sz w:val="20"/>
              <w:szCs w:val="18"/>
              <w:lang w:val="en-GB"/>
            </w:rPr>
            <w:t>Owners, Agents, Charterers, Marinas, Yacht Clubs and Recreational Sailing Organisations should ensure that the contents of this Notice are made known to the masters or persons in charge of their vessels or craft.</w:t>
          </w:r>
        </w:p>
      </w:tc>
    </w:tr>
    <w:tr w:rsidR="00136746" w:rsidRPr="006C3DF3" w14:paraId="6C2A43E1" w14:textId="77777777">
      <w:trPr>
        <w:trHeight w:val="340"/>
      </w:trPr>
      <w:tc>
        <w:tcPr>
          <w:tcW w:w="11907" w:type="dxa"/>
        </w:tcPr>
        <w:p w14:paraId="2CFC753C" w14:textId="77777777" w:rsidR="00136746" w:rsidRDefault="0023145C" w:rsidP="00D05AC4">
          <w:pPr>
            <w:tabs>
              <w:tab w:val="right" w:pos="9356"/>
            </w:tabs>
            <w:ind w:left="453"/>
            <w:rPr>
              <w:rFonts w:ascii="Arial" w:hAnsi="Arial" w:cs="Arial"/>
              <w:i/>
              <w:iCs/>
              <w:color w:val="1F3864"/>
              <w:sz w:val="22"/>
              <w:lang w:val="en-GB"/>
            </w:rPr>
          </w:pPr>
          <w:hyperlink r:id="rId1" w:history="1">
            <w:r>
              <w:rPr>
                <w:rStyle w:val="Hyperlink"/>
                <w:rFonts w:ascii="Arial" w:hAnsi="Arial" w:cs="Arial"/>
                <w:b/>
                <w:bCs/>
                <w:color w:val="1F3864"/>
                <w:sz w:val="22"/>
                <w:u w:val="none"/>
                <w:lang w:val="en-GB"/>
              </w:rPr>
              <w:t>Click to Subscribe/Unsubscribe from LNtM</w:t>
            </w:r>
          </w:hyperlink>
          <w:r>
            <w:rPr>
              <w:rFonts w:ascii="Arial" w:hAnsi="Arial" w:cs="Arial"/>
              <w:b/>
              <w:bCs/>
              <w:color w:val="1F3864"/>
              <w:sz w:val="22"/>
              <w:lang w:val="en-GB"/>
            </w:rPr>
            <w:t xml:space="preserve">                         </w:t>
          </w:r>
          <w:r w:rsidR="00777600">
            <w:rPr>
              <w:rFonts w:ascii="Arial" w:hAnsi="Arial" w:cs="Arial"/>
              <w:b/>
              <w:bCs/>
              <w:color w:val="1F3864"/>
              <w:sz w:val="22"/>
              <w:lang w:val="en-GB"/>
            </w:rPr>
            <w:t xml:space="preserve">  </w:t>
          </w:r>
          <w:r>
            <w:rPr>
              <w:rFonts w:ascii="Arial" w:hAnsi="Arial" w:cs="Arial"/>
              <w:b/>
              <w:bCs/>
              <w:color w:val="1F3864"/>
              <w:sz w:val="22"/>
              <w:lang w:val="en-GB"/>
            </w:rPr>
            <w:t xml:space="preserve">                                                        </w:t>
          </w:r>
          <w:r w:rsidR="00136746">
            <w:rPr>
              <w:rFonts w:ascii="Arial" w:hAnsi="Arial" w:cs="Arial"/>
              <w:color w:val="1F3864"/>
              <w:sz w:val="22"/>
              <w:lang w:val="en-GB"/>
            </w:rPr>
            <w:t xml:space="preserve">Page: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PAGE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1</w:t>
          </w:r>
          <w:r w:rsidR="00136746">
            <w:rPr>
              <w:rFonts w:ascii="Arial" w:hAnsi="Arial" w:cs="Arial"/>
              <w:b/>
              <w:bCs/>
              <w:color w:val="1F3864"/>
              <w:szCs w:val="18"/>
              <w:lang w:val="en-GB"/>
            </w:rPr>
            <w:fldChar w:fldCharType="end"/>
          </w:r>
          <w:r w:rsidR="00136746">
            <w:rPr>
              <w:rFonts w:ascii="Arial" w:hAnsi="Arial" w:cs="Arial"/>
              <w:color w:val="1F3864"/>
              <w:szCs w:val="18"/>
              <w:lang w:val="en-GB"/>
            </w:rPr>
            <w:t xml:space="preserve"> of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NUMPAGES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2</w:t>
          </w:r>
          <w:r w:rsidR="00136746">
            <w:rPr>
              <w:rFonts w:ascii="Arial" w:hAnsi="Arial" w:cs="Arial"/>
              <w:b/>
              <w:bCs/>
              <w:color w:val="1F3864"/>
              <w:szCs w:val="18"/>
              <w:lang w:val="en-GB"/>
            </w:rPr>
            <w:fldChar w:fldCharType="end"/>
          </w:r>
        </w:p>
      </w:tc>
    </w:tr>
  </w:tbl>
  <w:p w14:paraId="2C7AFAB6" w14:textId="77777777" w:rsidR="00EC42E8" w:rsidRPr="00EC42E8" w:rsidRDefault="00EC42E8" w:rsidP="00415CD6">
    <w:pPr>
      <w:tabs>
        <w:tab w:val="right" w:pos="9356"/>
      </w:tabs>
      <w:jc w:val="both"/>
      <w:rPr>
        <w:rFonts w:ascii="Arial" w:hAnsi="Arial" w:cs="Arial"/>
        <w:color w:val="1F3864"/>
        <w:sz w:val="2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CA51" w14:textId="7F459DA7" w:rsidR="007A2830" w:rsidRDefault="007A2830">
    <w:pPr>
      <w:pStyle w:val="Footer"/>
    </w:pPr>
    <w:r>
      <w:rPr>
        <w:noProof/>
        <w:snapToGrid/>
      </w:rPr>
      <mc:AlternateContent>
        <mc:Choice Requires="wps">
          <w:drawing>
            <wp:anchor distT="0" distB="0" distL="0" distR="0" simplePos="0" relativeHeight="251658240" behindDoc="0" locked="0" layoutInCell="1" allowOverlap="1" wp14:anchorId="2CBE05AE" wp14:editId="4C48B52E">
              <wp:simplePos x="635" y="635"/>
              <wp:positionH relativeFrom="page">
                <wp:align>center</wp:align>
              </wp:positionH>
              <wp:positionV relativeFrom="page">
                <wp:align>bottom</wp:align>
              </wp:positionV>
              <wp:extent cx="1054100" cy="407670"/>
              <wp:effectExtent l="0" t="0" r="12700" b="0"/>
              <wp:wrapNone/>
              <wp:docPr id="811486784" name="Text Box 1" descr="ABP 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4100" cy="407670"/>
                      </a:xfrm>
                      <a:prstGeom prst="rect">
                        <a:avLst/>
                      </a:prstGeom>
                      <a:noFill/>
                      <a:ln>
                        <a:noFill/>
                      </a:ln>
                    </wps:spPr>
                    <wps:txbx>
                      <w:txbxContent>
                        <w:p w14:paraId="68D29145" w14:textId="711BE2C6"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E05AE" id="_x0000_t202" coordsize="21600,21600" o:spt="202" path="m,l,21600r21600,l21600,xe">
              <v:stroke joinstyle="miter"/>
              <v:path gradientshapeok="t" o:connecttype="rect"/>
            </v:shapetype>
            <v:shape id="Text Box 1" o:spid="_x0000_s1032" type="#_x0000_t202" alt="ABP INTERNAL " style="position:absolute;margin-left:0;margin-top:0;width:83pt;height:32.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" filled="f" stroked="f">
              <v:textbox style="mso-fit-shape-to-text:t" inset="0,0,0,15pt">
                <w:txbxContent>
                  <w:p w14:paraId="68D29145" w14:textId="711BE2C6"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15277" w14:textId="67E5A347" w:rsidR="00F20722" w:rsidRDefault="007A2830" w:rsidP="00F20722">
    <w:r>
      <w:rPr>
        <w:noProof/>
        <w:snapToGrid/>
      </w:rPr>
      <mc:AlternateContent>
        <mc:Choice Requires="wps">
          <w:drawing>
            <wp:anchor distT="0" distB="0" distL="0" distR="0" simplePos="0" relativeHeight="251662336" behindDoc="0" locked="0" layoutInCell="1" allowOverlap="1" wp14:anchorId="6FB5B694" wp14:editId="35594163">
              <wp:simplePos x="635" y="635"/>
              <wp:positionH relativeFrom="page">
                <wp:align>center</wp:align>
              </wp:positionH>
              <wp:positionV relativeFrom="page">
                <wp:align>bottom</wp:align>
              </wp:positionV>
              <wp:extent cx="1054100" cy="407670"/>
              <wp:effectExtent l="0" t="0" r="12700" b="0"/>
              <wp:wrapNone/>
              <wp:docPr id="703577365" name="Text Box 5" descr="ABP 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4100" cy="407670"/>
                      </a:xfrm>
                      <a:prstGeom prst="rect">
                        <a:avLst/>
                      </a:prstGeom>
                      <a:noFill/>
                      <a:ln>
                        <a:noFill/>
                      </a:ln>
                    </wps:spPr>
                    <wps:txbx>
                      <w:txbxContent>
                        <w:p w14:paraId="491E7809" w14:textId="30EFD48D"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5B694" id="_x0000_t202" coordsize="21600,21600" o:spt="202" path="m,l,21600r21600,l21600,xe">
              <v:stroke joinstyle="miter"/>
              <v:path gradientshapeok="t" o:connecttype="rect"/>
            </v:shapetype>
            <v:shape id="Text Box 5" o:spid="_x0000_s1033" type="#_x0000_t202" alt="ABP INTERNAL " style="position:absolute;margin-left:0;margin-top:0;width:83pt;height:32.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" filled="f" stroked="f">
              <v:textbox style="mso-fit-shape-to-text:t" inset="0,0,0,15pt">
                <w:txbxContent>
                  <w:p w14:paraId="491E7809" w14:textId="30EFD48D"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v:textbox>
              <w10:wrap anchorx="page" anchory="page"/>
            </v:shape>
          </w:pict>
        </mc:Fallback>
      </mc:AlternateContent>
    </w:r>
  </w:p>
  <w:tbl>
    <w:tblPr>
      <w:tblW w:w="11907" w:type="dxa"/>
      <w:tblInd w:w="-1026" w:type="dxa"/>
      <w:tblBorders>
        <w:top w:val="single" w:sz="4" w:space="0" w:color="1F3864"/>
        <w:bottom w:val="single" w:sz="4" w:space="0" w:color="auto"/>
      </w:tblBorders>
      <w:tblLayout w:type="fixed"/>
      <w:tblLook w:val="0000" w:firstRow="0" w:lastRow="0" w:firstColumn="0" w:lastColumn="0" w:noHBand="0" w:noVBand="0"/>
    </w:tblPr>
    <w:tblGrid>
      <w:gridCol w:w="11907"/>
    </w:tblGrid>
    <w:tr w:rsidR="00F20722" w:rsidRPr="006C3DF3" w14:paraId="76B86476" w14:textId="77777777" w:rsidTr="001B35E7">
      <w:tc>
        <w:tcPr>
          <w:tcW w:w="11907" w:type="dxa"/>
          <w:tcBorders>
            <w:top w:val="single" w:sz="4" w:space="0" w:color="1F3864"/>
          </w:tcBorders>
        </w:tcPr>
        <w:p w14:paraId="2A75728D" w14:textId="77777777" w:rsidR="00F20722" w:rsidRDefault="00F20722" w:rsidP="00F20722">
          <w:pPr>
            <w:tabs>
              <w:tab w:val="right" w:pos="9356"/>
            </w:tabs>
            <w:ind w:left="453" w:right="317"/>
            <w:jc w:val="center"/>
            <w:rPr>
              <w:rFonts w:ascii="Arial" w:hAnsi="Arial" w:cs="Arial"/>
              <w:i/>
              <w:iCs/>
              <w:color w:val="1F3864"/>
              <w:sz w:val="20"/>
              <w:szCs w:val="18"/>
              <w:lang w:val="en-GB"/>
            </w:rPr>
          </w:pPr>
          <w:r>
            <w:rPr>
              <w:rFonts w:ascii="Arial" w:hAnsi="Arial" w:cs="Arial"/>
              <w:i/>
              <w:iCs/>
              <w:color w:val="1F3864"/>
              <w:sz w:val="20"/>
              <w:szCs w:val="18"/>
              <w:lang w:val="en-GB"/>
            </w:rPr>
            <w:t>Local Notices to Mariners may be amended or withdrawn at any time. Check Southampton VTS Website for the latest list of notices in force. Owners, Agents, Charterers, Marinas, Yacht Clubs and Recreational Sailing Organisations should ensure that the contents of this Notice are made known to the masters or persons in charge of their vessels or craft.</w:t>
          </w:r>
        </w:p>
      </w:tc>
    </w:tr>
    <w:tr w:rsidR="00F20722" w:rsidRPr="006C3DF3" w14:paraId="73F56775" w14:textId="77777777" w:rsidTr="001B35E7">
      <w:trPr>
        <w:trHeight w:val="340"/>
      </w:trPr>
      <w:tc>
        <w:tcPr>
          <w:tcW w:w="11907" w:type="dxa"/>
        </w:tcPr>
        <w:p w14:paraId="1AF2E986" w14:textId="77777777" w:rsidR="00F20722" w:rsidRDefault="00F20722" w:rsidP="00F20722">
          <w:pPr>
            <w:tabs>
              <w:tab w:val="right" w:pos="9356"/>
            </w:tabs>
            <w:ind w:left="453"/>
            <w:rPr>
              <w:rFonts w:ascii="Arial" w:hAnsi="Arial" w:cs="Arial"/>
              <w:i/>
              <w:iCs/>
              <w:color w:val="1F3864"/>
              <w:sz w:val="22"/>
              <w:lang w:val="en-GB"/>
            </w:rPr>
          </w:pPr>
          <w:hyperlink r:id="rId1" w:history="1">
            <w:r>
              <w:rPr>
                <w:rStyle w:val="Hyperlink"/>
                <w:rFonts w:ascii="Arial" w:hAnsi="Arial" w:cs="Arial"/>
                <w:b/>
                <w:bCs/>
                <w:color w:val="1F3864"/>
                <w:sz w:val="22"/>
                <w:u w:val="none"/>
                <w:lang w:val="en-GB"/>
              </w:rPr>
              <w:t>Click to Subscribe/Unsubscribe from LNtM</w:t>
            </w:r>
          </w:hyperlink>
          <w:r>
            <w:rPr>
              <w:rFonts w:ascii="Arial" w:hAnsi="Arial" w:cs="Arial"/>
              <w:b/>
              <w:bCs/>
              <w:color w:val="1F3864"/>
              <w:sz w:val="22"/>
              <w:lang w:val="en-GB"/>
            </w:rPr>
            <w:t xml:space="preserve">                                                                                   </w:t>
          </w:r>
          <w:r>
            <w:rPr>
              <w:rFonts w:ascii="Arial" w:hAnsi="Arial" w:cs="Arial"/>
              <w:color w:val="1F3864"/>
              <w:sz w:val="22"/>
              <w:lang w:val="en-GB"/>
            </w:rPr>
            <w:t xml:space="preserve">Page: </w:t>
          </w:r>
          <w:r>
            <w:rPr>
              <w:rFonts w:ascii="Arial" w:hAnsi="Arial" w:cs="Arial"/>
              <w:b/>
              <w:bCs/>
              <w:color w:val="1F3864"/>
              <w:szCs w:val="18"/>
              <w:lang w:val="en-GB"/>
            </w:rPr>
            <w:fldChar w:fldCharType="begin"/>
          </w:r>
          <w:r>
            <w:rPr>
              <w:rFonts w:ascii="Arial" w:hAnsi="Arial" w:cs="Arial"/>
              <w:b/>
              <w:bCs/>
              <w:color w:val="1F3864"/>
              <w:szCs w:val="18"/>
              <w:lang w:val="en-GB"/>
            </w:rPr>
            <w:instrText xml:space="preserve"> PAGE  \* Arabic  \* MERGEFORMAT </w:instrText>
          </w:r>
          <w:r>
            <w:rPr>
              <w:rFonts w:ascii="Arial" w:hAnsi="Arial" w:cs="Arial"/>
              <w:b/>
              <w:bCs/>
              <w:color w:val="1F3864"/>
              <w:szCs w:val="18"/>
              <w:lang w:val="en-GB"/>
            </w:rPr>
            <w:fldChar w:fldCharType="separate"/>
          </w:r>
          <w:r>
            <w:rPr>
              <w:rFonts w:ascii="Arial" w:hAnsi="Arial" w:cs="Arial"/>
              <w:b/>
              <w:bCs/>
              <w:color w:val="1F3864"/>
              <w:szCs w:val="18"/>
              <w:lang w:val="en-GB"/>
            </w:rPr>
            <w:t>3</w:t>
          </w:r>
          <w:r>
            <w:rPr>
              <w:rFonts w:ascii="Arial" w:hAnsi="Arial" w:cs="Arial"/>
              <w:b/>
              <w:bCs/>
              <w:color w:val="1F3864"/>
              <w:szCs w:val="18"/>
              <w:lang w:val="en-GB"/>
            </w:rPr>
            <w:fldChar w:fldCharType="end"/>
          </w:r>
          <w:r>
            <w:rPr>
              <w:rFonts w:ascii="Arial" w:hAnsi="Arial" w:cs="Arial"/>
              <w:color w:val="1F3864"/>
              <w:szCs w:val="18"/>
              <w:lang w:val="en-GB"/>
            </w:rPr>
            <w:t xml:space="preserve"> of </w:t>
          </w:r>
          <w:r>
            <w:rPr>
              <w:rFonts w:ascii="Arial" w:hAnsi="Arial" w:cs="Arial"/>
              <w:b/>
              <w:bCs/>
              <w:color w:val="1F3864"/>
              <w:szCs w:val="18"/>
              <w:lang w:val="en-GB"/>
            </w:rPr>
            <w:fldChar w:fldCharType="begin"/>
          </w:r>
          <w:r>
            <w:rPr>
              <w:rFonts w:ascii="Arial" w:hAnsi="Arial" w:cs="Arial"/>
              <w:b/>
              <w:bCs/>
              <w:color w:val="1F3864"/>
              <w:szCs w:val="18"/>
              <w:lang w:val="en-GB"/>
            </w:rPr>
            <w:instrText xml:space="preserve"> NUMPAGES  \* Arabic  \* MERGEFORMAT </w:instrText>
          </w:r>
          <w:r>
            <w:rPr>
              <w:rFonts w:ascii="Arial" w:hAnsi="Arial" w:cs="Arial"/>
              <w:b/>
              <w:bCs/>
              <w:color w:val="1F3864"/>
              <w:szCs w:val="18"/>
              <w:lang w:val="en-GB"/>
            </w:rPr>
            <w:fldChar w:fldCharType="separate"/>
          </w:r>
          <w:r>
            <w:rPr>
              <w:rFonts w:ascii="Arial" w:hAnsi="Arial" w:cs="Arial"/>
              <w:b/>
              <w:bCs/>
              <w:color w:val="1F3864"/>
              <w:szCs w:val="18"/>
              <w:lang w:val="en-GB"/>
            </w:rPr>
            <w:t>5</w:t>
          </w:r>
          <w:r>
            <w:rPr>
              <w:rFonts w:ascii="Arial" w:hAnsi="Arial" w:cs="Arial"/>
              <w:b/>
              <w:bCs/>
              <w:color w:val="1F3864"/>
              <w:szCs w:val="18"/>
              <w:lang w:val="en-GB"/>
            </w:rPr>
            <w:fldChar w:fldCharType="end"/>
          </w:r>
        </w:p>
      </w:tc>
    </w:tr>
  </w:tbl>
  <w:p w14:paraId="288EF309" w14:textId="77777777" w:rsidR="00F20722" w:rsidRPr="00EC42E8" w:rsidRDefault="00F20722" w:rsidP="00F20722">
    <w:pPr>
      <w:tabs>
        <w:tab w:val="right" w:pos="9356"/>
      </w:tabs>
      <w:jc w:val="both"/>
      <w:rPr>
        <w:rFonts w:ascii="Arial" w:hAnsi="Arial" w:cs="Arial"/>
        <w:color w:val="1F3864"/>
        <w:sz w:val="22"/>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DD48F" w14:textId="55B2DE9D" w:rsidR="00392743" w:rsidRDefault="007A2830">
    <w:pPr>
      <w:pStyle w:val="Footer"/>
    </w:pPr>
    <w:r>
      <w:rPr>
        <w:noProof/>
        <w:snapToGrid/>
      </w:rPr>
      <mc:AlternateContent>
        <mc:Choice Requires="wps">
          <w:drawing>
            <wp:anchor distT="0" distB="0" distL="0" distR="0" simplePos="0" relativeHeight="251663360" behindDoc="0" locked="0" layoutInCell="1" allowOverlap="1" wp14:anchorId="4A1307EC" wp14:editId="702CDDC7">
              <wp:simplePos x="635" y="635"/>
              <wp:positionH relativeFrom="page">
                <wp:align>center</wp:align>
              </wp:positionH>
              <wp:positionV relativeFrom="page">
                <wp:align>bottom</wp:align>
              </wp:positionV>
              <wp:extent cx="1054100" cy="407670"/>
              <wp:effectExtent l="0" t="0" r="12700" b="0"/>
              <wp:wrapNone/>
              <wp:docPr id="1282304466" name="Text Box 6" descr="ABP 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4100" cy="407670"/>
                      </a:xfrm>
                      <a:prstGeom prst="rect">
                        <a:avLst/>
                      </a:prstGeom>
                      <a:noFill/>
                      <a:ln>
                        <a:noFill/>
                      </a:ln>
                    </wps:spPr>
                    <wps:txbx>
                      <w:txbxContent>
                        <w:p w14:paraId="7EB7C0CF" w14:textId="6A6CD2BD"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307EC" id="_x0000_t202" coordsize="21600,21600" o:spt="202" path="m,l,21600r21600,l21600,xe">
              <v:stroke joinstyle="miter"/>
              <v:path gradientshapeok="t" o:connecttype="rect"/>
            </v:shapetype>
            <v:shape id="Text Box 6" o:spid="_x0000_s1034" type="#_x0000_t202" alt="ABP INTERNAL " style="position:absolute;margin-left:0;margin-top:0;width:83pt;height:32.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" filled="f" stroked="f">
              <v:textbox style="mso-fit-shape-to-text:t" inset="0,0,0,15pt">
                <w:txbxContent>
                  <w:p w14:paraId="7EB7C0CF" w14:textId="6A6CD2BD"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5033" w14:textId="70D33A75" w:rsidR="007A2830" w:rsidRDefault="007A2830">
    <w:pPr>
      <w:pStyle w:val="Footer"/>
    </w:pPr>
    <w:r>
      <w:rPr>
        <w:noProof/>
        <w:snapToGrid/>
      </w:rPr>
      <mc:AlternateContent>
        <mc:Choice Requires="wps">
          <w:drawing>
            <wp:anchor distT="0" distB="0" distL="0" distR="0" simplePos="0" relativeHeight="251661312" behindDoc="0" locked="0" layoutInCell="1" allowOverlap="1" wp14:anchorId="72767BD5" wp14:editId="483001D1">
              <wp:simplePos x="635" y="635"/>
              <wp:positionH relativeFrom="page">
                <wp:align>center</wp:align>
              </wp:positionH>
              <wp:positionV relativeFrom="page">
                <wp:align>bottom</wp:align>
              </wp:positionV>
              <wp:extent cx="1054100" cy="407670"/>
              <wp:effectExtent l="0" t="0" r="12700" b="0"/>
              <wp:wrapNone/>
              <wp:docPr id="1105934569" name="Text Box 4" descr="ABP 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4100" cy="407670"/>
                      </a:xfrm>
                      <a:prstGeom prst="rect">
                        <a:avLst/>
                      </a:prstGeom>
                      <a:noFill/>
                      <a:ln>
                        <a:noFill/>
                      </a:ln>
                    </wps:spPr>
                    <wps:txbx>
                      <w:txbxContent>
                        <w:p w14:paraId="5A02DF5B" w14:textId="3B3F8D89"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767BD5" id="_x0000_t202" coordsize="21600,21600" o:spt="202" path="m,l,21600r21600,l21600,xe">
              <v:stroke joinstyle="miter"/>
              <v:path gradientshapeok="t" o:connecttype="rect"/>
            </v:shapetype>
            <v:shape id="Text Box 4" o:spid="_x0000_s1035" type="#_x0000_t202" alt="ABP INTERNAL " style="position:absolute;margin-left:0;margin-top:0;width:83pt;height:32.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" filled="f" stroked="f">
              <v:textbox style="mso-fit-shape-to-text:t" inset="0,0,0,15pt">
                <w:txbxContent>
                  <w:p w14:paraId="5A02DF5B" w14:textId="3B3F8D89" w:rsidR="007A2830" w:rsidRPr="007A2830" w:rsidRDefault="007A2830" w:rsidP="007A2830">
                    <w:pPr>
                      <w:rPr>
                        <w:rFonts w:ascii="Calibri" w:eastAsia="Calibri" w:hAnsi="Calibri" w:cs="Calibri"/>
                        <w:noProof/>
                        <w:color w:val="000000"/>
                        <w:sz w:val="28"/>
                        <w:szCs w:val="28"/>
                      </w:rPr>
                    </w:pPr>
                    <w:r w:rsidRPr="007A2830">
                      <w:rPr>
                        <w:rFonts w:ascii="Calibri" w:eastAsia="Calibri" w:hAnsi="Calibri" w:cs="Calibri"/>
                        <w:noProof/>
                        <w:color w:val="000000"/>
                        <w:sz w:val="28"/>
                        <w:szCs w:val="28"/>
                      </w:rPr>
                      <w:t xml:space="preserve">ABP INTERNAL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0EE5A" w14:textId="77777777" w:rsidR="003772FD" w:rsidRDefault="003772FD">
      <w:r>
        <w:separator/>
      </w:r>
    </w:p>
  </w:footnote>
  <w:footnote w:type="continuationSeparator" w:id="0">
    <w:p w14:paraId="3885DAF2" w14:textId="77777777" w:rsidR="003772FD" w:rsidRDefault="003772FD">
      <w:r>
        <w:continuationSeparator/>
      </w:r>
    </w:p>
  </w:footnote>
  <w:footnote w:type="continuationNotice" w:id="1">
    <w:p w14:paraId="2028677A" w14:textId="77777777" w:rsidR="003772FD" w:rsidRDefault="003772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9222E" w14:textId="77777777" w:rsidR="00295384" w:rsidRDefault="00FB0CF3" w:rsidP="00295384">
    <w:pPr>
      <w:jc w:val="center"/>
      <w:rPr>
        <w:sz w:val="28"/>
        <w:lang w:val="en-GB"/>
      </w:rPr>
    </w:pPr>
    <w:r>
      <w:rPr>
        <w:noProof/>
        <w:sz w:val="28"/>
        <w:lang w:val="en-GB"/>
      </w:rPr>
      <w:drawing>
        <wp:inline distT="0" distB="0" distL="0" distR="0" wp14:anchorId="1974CABB" wp14:editId="2A52B1A6">
          <wp:extent cx="3629025" cy="733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304"/>
                  <a:stretch>
                    <a:fillRect/>
                  </a:stretch>
                </pic:blipFill>
                <pic:spPr bwMode="auto">
                  <a:xfrm>
                    <a:off x="0" y="0"/>
                    <a:ext cx="3629025" cy="733425"/>
                  </a:xfrm>
                  <a:prstGeom prst="rect">
                    <a:avLst/>
                  </a:prstGeom>
                  <a:noFill/>
                  <a:ln>
                    <a:noFill/>
                  </a:ln>
                </pic:spPr>
              </pic:pic>
            </a:graphicData>
          </a:graphic>
        </wp:inline>
      </w:drawing>
    </w:r>
  </w:p>
  <w:p w14:paraId="60413B3D" w14:textId="77777777" w:rsidR="00295384" w:rsidRPr="00EC42E8" w:rsidRDefault="00295384" w:rsidP="00295384">
    <w:pPr>
      <w:jc w:val="center"/>
      <w:rPr>
        <w:rFonts w:ascii="Arial" w:hAnsi="Arial" w:cs="Arial"/>
        <w:b/>
        <w:bCs/>
        <w:color w:val="1F3864"/>
        <w:sz w:val="36"/>
        <w:szCs w:val="36"/>
        <w:u w:val="single"/>
      </w:rPr>
    </w:pPr>
    <w:r>
      <w:rPr>
        <w:rFonts w:ascii="Arial" w:hAnsi="Arial" w:cs="Arial"/>
        <w:b/>
        <w:bCs/>
        <w:color w:val="1F3864"/>
        <w:sz w:val="36"/>
        <w:szCs w:val="36"/>
        <w:u w:val="single"/>
      </w:rPr>
      <w:t xml:space="preserve">Local </w:t>
    </w:r>
    <w:r w:rsidRPr="00EC42E8">
      <w:rPr>
        <w:rFonts w:ascii="Arial" w:hAnsi="Arial" w:cs="Arial"/>
        <w:b/>
        <w:bCs/>
        <w:color w:val="1F3864"/>
        <w:sz w:val="36"/>
        <w:szCs w:val="36"/>
        <w:u w:val="single"/>
      </w:rPr>
      <w:t>Notice to Mariners</w:t>
    </w:r>
  </w:p>
  <w:p w14:paraId="418A8F2B" w14:textId="77777777" w:rsidR="00006AB2" w:rsidRPr="007F63D2" w:rsidRDefault="00006AB2" w:rsidP="007F63D2">
    <w:pPr>
      <w:pStyle w:val="Header"/>
      <w:tabs>
        <w:tab w:val="center" w:pos="4818"/>
        <w:tab w:val="right" w:pos="9637"/>
      </w:tabs>
      <w:jc w:val="center"/>
      <w:rPr>
        <w:rFonts w:ascii="Arial" w:hAnsi="Arial" w:cs="Arial"/>
        <w:sz w:val="22"/>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300F8" w14:textId="132B6A94" w:rsidR="00F20722" w:rsidRPr="007F63D2" w:rsidRDefault="00DD5EE8" w:rsidP="007F63D2">
    <w:pPr>
      <w:pStyle w:val="Header"/>
      <w:tabs>
        <w:tab w:val="center" w:pos="4818"/>
        <w:tab w:val="right" w:pos="9637"/>
      </w:tabs>
      <w:jc w:val="center"/>
      <w:rPr>
        <w:rFonts w:ascii="Arial" w:hAnsi="Arial" w:cs="Arial"/>
        <w:sz w:val="22"/>
        <w:szCs w:val="18"/>
      </w:rPr>
    </w:pPr>
    <w:r>
      <w:rPr>
        <w:noProof/>
        <w:sz w:val="28"/>
        <w:lang w:val="en-GB"/>
      </w:rPr>
      <w:drawing>
        <wp:inline distT="0" distB="0" distL="0" distR="0" wp14:anchorId="1974CABB" wp14:editId="1CB4C88F">
          <wp:extent cx="3616960" cy="730250"/>
          <wp:effectExtent l="0" t="0" r="0" b="0"/>
          <wp:docPr id="177697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16304"/>
                  <a:stretch>
                    <a:fillRect/>
                  </a:stretch>
                </pic:blipFill>
                <pic:spPr bwMode="auto">
                  <a:xfrm>
                    <a:off x="0" y="0"/>
                    <a:ext cx="3616960" cy="730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245F"/>
    <w:multiLevelType w:val="hybridMultilevel"/>
    <w:tmpl w:val="2C66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85ADA"/>
    <w:multiLevelType w:val="hybridMultilevel"/>
    <w:tmpl w:val="3C70E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A34AE"/>
    <w:multiLevelType w:val="hybridMultilevel"/>
    <w:tmpl w:val="839E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0D30"/>
    <w:multiLevelType w:val="hybridMultilevel"/>
    <w:tmpl w:val="1D4A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21221"/>
    <w:multiLevelType w:val="hybridMultilevel"/>
    <w:tmpl w:val="D80A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8181D"/>
    <w:multiLevelType w:val="hybridMultilevel"/>
    <w:tmpl w:val="EA0A3E94"/>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FC2723A"/>
    <w:multiLevelType w:val="singleLevel"/>
    <w:tmpl w:val="F1D0766C"/>
    <w:lvl w:ilvl="0">
      <w:start w:val="1"/>
      <w:numFmt w:val="decimal"/>
      <w:lvlText w:val="%1"/>
      <w:lvlJc w:val="left"/>
      <w:pPr>
        <w:tabs>
          <w:tab w:val="num" w:pos="720"/>
        </w:tabs>
        <w:ind w:left="720" w:hanging="720"/>
      </w:pPr>
      <w:rPr>
        <w:rFonts w:hint="default"/>
      </w:rPr>
    </w:lvl>
  </w:abstractNum>
  <w:abstractNum w:abstractNumId="7" w15:restartNumberingAfterBreak="0">
    <w:nsid w:val="41FC236F"/>
    <w:multiLevelType w:val="singleLevel"/>
    <w:tmpl w:val="F1D0766C"/>
    <w:lvl w:ilvl="0">
      <w:start w:val="1"/>
      <w:numFmt w:val="decimal"/>
      <w:lvlText w:val="%1"/>
      <w:lvlJc w:val="left"/>
      <w:pPr>
        <w:tabs>
          <w:tab w:val="num" w:pos="720"/>
        </w:tabs>
        <w:ind w:left="720" w:hanging="720"/>
      </w:pPr>
      <w:rPr>
        <w:rFonts w:hint="default"/>
      </w:rPr>
    </w:lvl>
  </w:abstractNum>
  <w:abstractNum w:abstractNumId="8" w15:restartNumberingAfterBreak="0">
    <w:nsid w:val="43CA4DE0"/>
    <w:multiLevelType w:val="hybridMultilevel"/>
    <w:tmpl w:val="BF1893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B4901"/>
    <w:multiLevelType w:val="hybridMultilevel"/>
    <w:tmpl w:val="BF70B5C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4B2DC9"/>
    <w:multiLevelType w:val="hybridMultilevel"/>
    <w:tmpl w:val="9D2E6474"/>
    <w:lvl w:ilvl="0" w:tplc="10A618EE">
      <w:start w:val="1"/>
      <w:numFmt w:val="decimal"/>
      <w:pStyle w:val="04Numbering"/>
      <w:suff w:val="space"/>
      <w:lvlText w:val="%1."/>
      <w:lvlJc w:val="left"/>
      <w:pPr>
        <w:ind w:left="720" w:firstLine="0"/>
      </w:pPr>
      <w:rPr>
        <w:rFonts w:ascii="Arial" w:hAnsi="Arial" w:hint="default"/>
        <w:b/>
        <w:i w:val="0"/>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DBC7382"/>
    <w:multiLevelType w:val="hybridMultilevel"/>
    <w:tmpl w:val="0B32B8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60C26"/>
    <w:multiLevelType w:val="hybridMultilevel"/>
    <w:tmpl w:val="863420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34954"/>
    <w:multiLevelType w:val="hybridMultilevel"/>
    <w:tmpl w:val="AF3653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963D53"/>
    <w:multiLevelType w:val="hybridMultilevel"/>
    <w:tmpl w:val="2AA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2A7A52"/>
    <w:multiLevelType w:val="hybridMultilevel"/>
    <w:tmpl w:val="75B2CF5A"/>
    <w:lvl w:ilvl="0" w:tplc="3E467EE6">
      <w:start w:val="1"/>
      <w:numFmt w:val="lowerLetter"/>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EA2C75"/>
    <w:multiLevelType w:val="hybridMultilevel"/>
    <w:tmpl w:val="72BC13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AC3083"/>
    <w:multiLevelType w:val="hybridMultilevel"/>
    <w:tmpl w:val="A962B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1274934">
    <w:abstractNumId w:val="6"/>
  </w:num>
  <w:num w:numId="2" w16cid:durableId="1565990124">
    <w:abstractNumId w:val="7"/>
  </w:num>
  <w:num w:numId="3" w16cid:durableId="1117334771">
    <w:abstractNumId w:val="14"/>
  </w:num>
  <w:num w:numId="4" w16cid:durableId="287930662">
    <w:abstractNumId w:val="3"/>
  </w:num>
  <w:num w:numId="5" w16cid:durableId="711155622">
    <w:abstractNumId w:val="5"/>
  </w:num>
  <w:num w:numId="6" w16cid:durableId="2018653303">
    <w:abstractNumId w:val="15"/>
  </w:num>
  <w:num w:numId="7" w16cid:durableId="661858431">
    <w:abstractNumId w:val="9"/>
  </w:num>
  <w:num w:numId="8" w16cid:durableId="196236529">
    <w:abstractNumId w:val="13"/>
  </w:num>
  <w:num w:numId="9" w16cid:durableId="1543176270">
    <w:abstractNumId w:val="12"/>
  </w:num>
  <w:num w:numId="10" w16cid:durableId="1655915572">
    <w:abstractNumId w:val="8"/>
  </w:num>
  <w:num w:numId="11" w16cid:durableId="1675717121">
    <w:abstractNumId w:val="17"/>
  </w:num>
  <w:num w:numId="12" w16cid:durableId="203296043">
    <w:abstractNumId w:val="10"/>
  </w:num>
  <w:num w:numId="13" w16cid:durableId="973170920">
    <w:abstractNumId w:val="11"/>
  </w:num>
  <w:num w:numId="14" w16cid:durableId="83966332">
    <w:abstractNumId w:val="2"/>
  </w:num>
  <w:num w:numId="15" w16cid:durableId="716969957">
    <w:abstractNumId w:val="16"/>
  </w:num>
  <w:num w:numId="16" w16cid:durableId="158544217">
    <w:abstractNumId w:val="4"/>
  </w:num>
  <w:num w:numId="17" w16cid:durableId="1460492420">
    <w:abstractNumId w:val="1"/>
  </w:num>
  <w:num w:numId="18" w16cid:durableId="662974063">
    <w:abstractNumId w:val="0"/>
  </w:num>
  <w:num w:numId="19" w16cid:durableId="296954338">
    <w:abstractNumId w:val="10"/>
    <w:lvlOverride w:ilvl="0">
      <w:startOverride w:val="1"/>
    </w:lvlOverride>
  </w:num>
  <w:num w:numId="20" w16cid:durableId="563834468">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bordersDoNotSurroundHeader/>
  <w:bordersDoNotSurroundFooter/>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6C"/>
    <w:rsid w:val="00006AB2"/>
    <w:rsid w:val="000128CC"/>
    <w:rsid w:val="0001685F"/>
    <w:rsid w:val="00017017"/>
    <w:rsid w:val="000250A6"/>
    <w:rsid w:val="0002774A"/>
    <w:rsid w:val="00031F71"/>
    <w:rsid w:val="00036C85"/>
    <w:rsid w:val="00037130"/>
    <w:rsid w:val="000409D4"/>
    <w:rsid w:val="00041848"/>
    <w:rsid w:val="00042841"/>
    <w:rsid w:val="000524BD"/>
    <w:rsid w:val="000525B2"/>
    <w:rsid w:val="00053B53"/>
    <w:rsid w:val="000677A3"/>
    <w:rsid w:val="00075C93"/>
    <w:rsid w:val="00085116"/>
    <w:rsid w:val="00096B62"/>
    <w:rsid w:val="000B5E22"/>
    <w:rsid w:val="000C5EA9"/>
    <w:rsid w:val="000D1AFF"/>
    <w:rsid w:val="000D3E74"/>
    <w:rsid w:val="000D41F7"/>
    <w:rsid w:val="000D6334"/>
    <w:rsid w:val="000E0A9A"/>
    <w:rsid w:val="000E40AB"/>
    <w:rsid w:val="00102176"/>
    <w:rsid w:val="00104DDE"/>
    <w:rsid w:val="00110C8C"/>
    <w:rsid w:val="0011408A"/>
    <w:rsid w:val="001216DC"/>
    <w:rsid w:val="0012214F"/>
    <w:rsid w:val="00124E61"/>
    <w:rsid w:val="00125161"/>
    <w:rsid w:val="00126398"/>
    <w:rsid w:val="00126C65"/>
    <w:rsid w:val="001356E7"/>
    <w:rsid w:val="00136746"/>
    <w:rsid w:val="001371EE"/>
    <w:rsid w:val="00137341"/>
    <w:rsid w:val="00146ADC"/>
    <w:rsid w:val="001569F4"/>
    <w:rsid w:val="00162253"/>
    <w:rsid w:val="001668BA"/>
    <w:rsid w:val="00185D59"/>
    <w:rsid w:val="00197690"/>
    <w:rsid w:val="001A3967"/>
    <w:rsid w:val="001A6111"/>
    <w:rsid w:val="001B036B"/>
    <w:rsid w:val="001B044C"/>
    <w:rsid w:val="001D056C"/>
    <w:rsid w:val="001D0F4E"/>
    <w:rsid w:val="001F2A31"/>
    <w:rsid w:val="00200E9C"/>
    <w:rsid w:val="002062AB"/>
    <w:rsid w:val="00206D3D"/>
    <w:rsid w:val="00210B46"/>
    <w:rsid w:val="002115CF"/>
    <w:rsid w:val="00211CB3"/>
    <w:rsid w:val="00214164"/>
    <w:rsid w:val="002150D7"/>
    <w:rsid w:val="0021567B"/>
    <w:rsid w:val="00215767"/>
    <w:rsid w:val="00220EDB"/>
    <w:rsid w:val="00223866"/>
    <w:rsid w:val="00223ED7"/>
    <w:rsid w:val="00224196"/>
    <w:rsid w:val="00226A51"/>
    <w:rsid w:val="0023145C"/>
    <w:rsid w:val="00234DC0"/>
    <w:rsid w:val="00241323"/>
    <w:rsid w:val="00253C64"/>
    <w:rsid w:val="00265D44"/>
    <w:rsid w:val="00265EAD"/>
    <w:rsid w:val="00270D08"/>
    <w:rsid w:val="00273D9E"/>
    <w:rsid w:val="002812EA"/>
    <w:rsid w:val="00291665"/>
    <w:rsid w:val="00294D29"/>
    <w:rsid w:val="00295384"/>
    <w:rsid w:val="002A1A85"/>
    <w:rsid w:val="002B04D9"/>
    <w:rsid w:val="002B1018"/>
    <w:rsid w:val="002C39E6"/>
    <w:rsid w:val="002C736A"/>
    <w:rsid w:val="002E0072"/>
    <w:rsid w:val="002F4F03"/>
    <w:rsid w:val="00312AA3"/>
    <w:rsid w:val="00317486"/>
    <w:rsid w:val="00326468"/>
    <w:rsid w:val="00335495"/>
    <w:rsid w:val="003355F3"/>
    <w:rsid w:val="00352E13"/>
    <w:rsid w:val="003541C5"/>
    <w:rsid w:val="00363F94"/>
    <w:rsid w:val="00372814"/>
    <w:rsid w:val="00373427"/>
    <w:rsid w:val="003772FD"/>
    <w:rsid w:val="003808B7"/>
    <w:rsid w:val="00390B39"/>
    <w:rsid w:val="00392743"/>
    <w:rsid w:val="003A06BE"/>
    <w:rsid w:val="003A1BAC"/>
    <w:rsid w:val="003A5E35"/>
    <w:rsid w:val="003A79D7"/>
    <w:rsid w:val="003B32E8"/>
    <w:rsid w:val="003B4128"/>
    <w:rsid w:val="003D0B24"/>
    <w:rsid w:val="003D5354"/>
    <w:rsid w:val="003D76B7"/>
    <w:rsid w:val="003E76F3"/>
    <w:rsid w:val="004052F7"/>
    <w:rsid w:val="00407970"/>
    <w:rsid w:val="00413D25"/>
    <w:rsid w:val="00415CD6"/>
    <w:rsid w:val="004226D3"/>
    <w:rsid w:val="00423AB5"/>
    <w:rsid w:val="004251A6"/>
    <w:rsid w:val="004259CE"/>
    <w:rsid w:val="00434321"/>
    <w:rsid w:val="004366E4"/>
    <w:rsid w:val="0044770B"/>
    <w:rsid w:val="00456982"/>
    <w:rsid w:val="0046061B"/>
    <w:rsid w:val="00484CB2"/>
    <w:rsid w:val="00491460"/>
    <w:rsid w:val="004959E0"/>
    <w:rsid w:val="0049750E"/>
    <w:rsid w:val="004A3788"/>
    <w:rsid w:val="004A389F"/>
    <w:rsid w:val="004A52D3"/>
    <w:rsid w:val="004A5321"/>
    <w:rsid w:val="004B206C"/>
    <w:rsid w:val="004D3C17"/>
    <w:rsid w:val="004D3C7F"/>
    <w:rsid w:val="004F0D71"/>
    <w:rsid w:val="004F5BB0"/>
    <w:rsid w:val="005047BF"/>
    <w:rsid w:val="00505AB6"/>
    <w:rsid w:val="00510CEF"/>
    <w:rsid w:val="00521709"/>
    <w:rsid w:val="00526D9D"/>
    <w:rsid w:val="00533DF9"/>
    <w:rsid w:val="00537F59"/>
    <w:rsid w:val="00545194"/>
    <w:rsid w:val="005505B6"/>
    <w:rsid w:val="00560218"/>
    <w:rsid w:val="00564BBF"/>
    <w:rsid w:val="00565E84"/>
    <w:rsid w:val="00573241"/>
    <w:rsid w:val="005754BF"/>
    <w:rsid w:val="0058399E"/>
    <w:rsid w:val="005846FF"/>
    <w:rsid w:val="005A6EE7"/>
    <w:rsid w:val="005B0D76"/>
    <w:rsid w:val="005B41C6"/>
    <w:rsid w:val="005B5201"/>
    <w:rsid w:val="005C3BDC"/>
    <w:rsid w:val="005C4873"/>
    <w:rsid w:val="005C6DC4"/>
    <w:rsid w:val="005E0FE0"/>
    <w:rsid w:val="005E4403"/>
    <w:rsid w:val="005E5165"/>
    <w:rsid w:val="005F0D12"/>
    <w:rsid w:val="005F1C17"/>
    <w:rsid w:val="00600525"/>
    <w:rsid w:val="00605F2A"/>
    <w:rsid w:val="00611CFC"/>
    <w:rsid w:val="00623E28"/>
    <w:rsid w:val="0062544B"/>
    <w:rsid w:val="00635EA2"/>
    <w:rsid w:val="00643690"/>
    <w:rsid w:val="00643ADB"/>
    <w:rsid w:val="00665B86"/>
    <w:rsid w:val="00676D08"/>
    <w:rsid w:val="006C3DF3"/>
    <w:rsid w:val="006C63F9"/>
    <w:rsid w:val="006C6CDC"/>
    <w:rsid w:val="006D41BC"/>
    <w:rsid w:val="006F06D4"/>
    <w:rsid w:val="006F4044"/>
    <w:rsid w:val="007006E6"/>
    <w:rsid w:val="007037AE"/>
    <w:rsid w:val="00721649"/>
    <w:rsid w:val="00725B39"/>
    <w:rsid w:val="007312B2"/>
    <w:rsid w:val="00741687"/>
    <w:rsid w:val="007467C8"/>
    <w:rsid w:val="00757C70"/>
    <w:rsid w:val="007674FD"/>
    <w:rsid w:val="00767EB5"/>
    <w:rsid w:val="0077070C"/>
    <w:rsid w:val="00770D71"/>
    <w:rsid w:val="00775806"/>
    <w:rsid w:val="00777600"/>
    <w:rsid w:val="00780C4E"/>
    <w:rsid w:val="00781A6A"/>
    <w:rsid w:val="007869AD"/>
    <w:rsid w:val="0078746C"/>
    <w:rsid w:val="00787ECC"/>
    <w:rsid w:val="00791A39"/>
    <w:rsid w:val="007938A8"/>
    <w:rsid w:val="007A15B2"/>
    <w:rsid w:val="007A2830"/>
    <w:rsid w:val="007B3408"/>
    <w:rsid w:val="007B6154"/>
    <w:rsid w:val="007C6165"/>
    <w:rsid w:val="007E31CD"/>
    <w:rsid w:val="007F21D2"/>
    <w:rsid w:val="007F4DA3"/>
    <w:rsid w:val="007F63D2"/>
    <w:rsid w:val="0080126A"/>
    <w:rsid w:val="00801F01"/>
    <w:rsid w:val="0080438F"/>
    <w:rsid w:val="00827629"/>
    <w:rsid w:val="0084155B"/>
    <w:rsid w:val="0084478E"/>
    <w:rsid w:val="00846A97"/>
    <w:rsid w:val="00850A8F"/>
    <w:rsid w:val="00853B51"/>
    <w:rsid w:val="008555B6"/>
    <w:rsid w:val="00863AA8"/>
    <w:rsid w:val="00865C00"/>
    <w:rsid w:val="0087317D"/>
    <w:rsid w:val="0087543A"/>
    <w:rsid w:val="00891131"/>
    <w:rsid w:val="008945E1"/>
    <w:rsid w:val="00895ECC"/>
    <w:rsid w:val="00896D55"/>
    <w:rsid w:val="008A2299"/>
    <w:rsid w:val="008A6C3E"/>
    <w:rsid w:val="008B47BF"/>
    <w:rsid w:val="008B66F1"/>
    <w:rsid w:val="008C250F"/>
    <w:rsid w:val="008C2F41"/>
    <w:rsid w:val="008D7D50"/>
    <w:rsid w:val="008E1DA5"/>
    <w:rsid w:val="008E258A"/>
    <w:rsid w:val="008E3365"/>
    <w:rsid w:val="00902BC9"/>
    <w:rsid w:val="00903A8A"/>
    <w:rsid w:val="009219FC"/>
    <w:rsid w:val="00932211"/>
    <w:rsid w:val="00933B4D"/>
    <w:rsid w:val="009555D6"/>
    <w:rsid w:val="00955D15"/>
    <w:rsid w:val="00955E63"/>
    <w:rsid w:val="009721C2"/>
    <w:rsid w:val="00973FF4"/>
    <w:rsid w:val="0098026D"/>
    <w:rsid w:val="00981D00"/>
    <w:rsid w:val="009951A7"/>
    <w:rsid w:val="009A0799"/>
    <w:rsid w:val="009B091D"/>
    <w:rsid w:val="009B3564"/>
    <w:rsid w:val="009C2C36"/>
    <w:rsid w:val="009D1D43"/>
    <w:rsid w:val="009D2505"/>
    <w:rsid w:val="009E7FD2"/>
    <w:rsid w:val="009F6397"/>
    <w:rsid w:val="00A03A5A"/>
    <w:rsid w:val="00A06846"/>
    <w:rsid w:val="00A06BA5"/>
    <w:rsid w:val="00A22959"/>
    <w:rsid w:val="00A37E9E"/>
    <w:rsid w:val="00A40AE4"/>
    <w:rsid w:val="00A50872"/>
    <w:rsid w:val="00A51656"/>
    <w:rsid w:val="00A56DDA"/>
    <w:rsid w:val="00A677CC"/>
    <w:rsid w:val="00A677E6"/>
    <w:rsid w:val="00A8740E"/>
    <w:rsid w:val="00A87BA9"/>
    <w:rsid w:val="00A932C4"/>
    <w:rsid w:val="00A95BA0"/>
    <w:rsid w:val="00AA0E8F"/>
    <w:rsid w:val="00AB0FEA"/>
    <w:rsid w:val="00AB12A1"/>
    <w:rsid w:val="00AB4B97"/>
    <w:rsid w:val="00AB6E5F"/>
    <w:rsid w:val="00AC1A2F"/>
    <w:rsid w:val="00AC432C"/>
    <w:rsid w:val="00AC7A3B"/>
    <w:rsid w:val="00AE29E7"/>
    <w:rsid w:val="00AF0EB2"/>
    <w:rsid w:val="00AF1F16"/>
    <w:rsid w:val="00AF2E13"/>
    <w:rsid w:val="00AF7D7B"/>
    <w:rsid w:val="00B004A8"/>
    <w:rsid w:val="00B10F77"/>
    <w:rsid w:val="00B17523"/>
    <w:rsid w:val="00B2731C"/>
    <w:rsid w:val="00B30157"/>
    <w:rsid w:val="00B35BA6"/>
    <w:rsid w:val="00B370DE"/>
    <w:rsid w:val="00B40F06"/>
    <w:rsid w:val="00B4229E"/>
    <w:rsid w:val="00B422E8"/>
    <w:rsid w:val="00B43C01"/>
    <w:rsid w:val="00B43F50"/>
    <w:rsid w:val="00B45E8D"/>
    <w:rsid w:val="00B557E6"/>
    <w:rsid w:val="00B73FFD"/>
    <w:rsid w:val="00B748F6"/>
    <w:rsid w:val="00B749EF"/>
    <w:rsid w:val="00B761EE"/>
    <w:rsid w:val="00B80178"/>
    <w:rsid w:val="00B8066B"/>
    <w:rsid w:val="00B85A2B"/>
    <w:rsid w:val="00B97672"/>
    <w:rsid w:val="00BA10F4"/>
    <w:rsid w:val="00BC11CE"/>
    <w:rsid w:val="00BC49C9"/>
    <w:rsid w:val="00BC4F6B"/>
    <w:rsid w:val="00BD2CB7"/>
    <w:rsid w:val="00BD46F9"/>
    <w:rsid w:val="00BD642A"/>
    <w:rsid w:val="00BD6593"/>
    <w:rsid w:val="00BD7734"/>
    <w:rsid w:val="00BF398D"/>
    <w:rsid w:val="00BF464C"/>
    <w:rsid w:val="00BF6EA7"/>
    <w:rsid w:val="00C05021"/>
    <w:rsid w:val="00C25E20"/>
    <w:rsid w:val="00C26D25"/>
    <w:rsid w:val="00C335FA"/>
    <w:rsid w:val="00C34D35"/>
    <w:rsid w:val="00C50434"/>
    <w:rsid w:val="00C56D53"/>
    <w:rsid w:val="00C65F64"/>
    <w:rsid w:val="00C82196"/>
    <w:rsid w:val="00C84936"/>
    <w:rsid w:val="00C87AE0"/>
    <w:rsid w:val="00C962B9"/>
    <w:rsid w:val="00CA7CFB"/>
    <w:rsid w:val="00CC3B1D"/>
    <w:rsid w:val="00CC607D"/>
    <w:rsid w:val="00CC7111"/>
    <w:rsid w:val="00CD7642"/>
    <w:rsid w:val="00CE6CA6"/>
    <w:rsid w:val="00CF37DB"/>
    <w:rsid w:val="00CF3AF6"/>
    <w:rsid w:val="00D01138"/>
    <w:rsid w:val="00D05AC4"/>
    <w:rsid w:val="00D06577"/>
    <w:rsid w:val="00D1422C"/>
    <w:rsid w:val="00D21279"/>
    <w:rsid w:val="00D22468"/>
    <w:rsid w:val="00D234B8"/>
    <w:rsid w:val="00D3223C"/>
    <w:rsid w:val="00D402C1"/>
    <w:rsid w:val="00D46251"/>
    <w:rsid w:val="00D478E5"/>
    <w:rsid w:val="00D60AC7"/>
    <w:rsid w:val="00D6240B"/>
    <w:rsid w:val="00D71227"/>
    <w:rsid w:val="00D85AC6"/>
    <w:rsid w:val="00D9104E"/>
    <w:rsid w:val="00D936BE"/>
    <w:rsid w:val="00D953EA"/>
    <w:rsid w:val="00D97C52"/>
    <w:rsid w:val="00DA363B"/>
    <w:rsid w:val="00DB148F"/>
    <w:rsid w:val="00DB46EE"/>
    <w:rsid w:val="00DC42B7"/>
    <w:rsid w:val="00DC4B93"/>
    <w:rsid w:val="00DC5E37"/>
    <w:rsid w:val="00DD071C"/>
    <w:rsid w:val="00DD23A3"/>
    <w:rsid w:val="00DD5EE8"/>
    <w:rsid w:val="00DE7D00"/>
    <w:rsid w:val="00DF1D85"/>
    <w:rsid w:val="00E01D1B"/>
    <w:rsid w:val="00E0344B"/>
    <w:rsid w:val="00E06E97"/>
    <w:rsid w:val="00E271E1"/>
    <w:rsid w:val="00E34C3B"/>
    <w:rsid w:val="00E424EA"/>
    <w:rsid w:val="00E530AF"/>
    <w:rsid w:val="00E5403C"/>
    <w:rsid w:val="00E56E80"/>
    <w:rsid w:val="00E6197D"/>
    <w:rsid w:val="00E64144"/>
    <w:rsid w:val="00E6658F"/>
    <w:rsid w:val="00E66880"/>
    <w:rsid w:val="00E71DFE"/>
    <w:rsid w:val="00E85C38"/>
    <w:rsid w:val="00E8724D"/>
    <w:rsid w:val="00E908C3"/>
    <w:rsid w:val="00E967F1"/>
    <w:rsid w:val="00EA196B"/>
    <w:rsid w:val="00EA1AA5"/>
    <w:rsid w:val="00EA1FB7"/>
    <w:rsid w:val="00EA38D1"/>
    <w:rsid w:val="00EB7754"/>
    <w:rsid w:val="00EB7F34"/>
    <w:rsid w:val="00EC42E8"/>
    <w:rsid w:val="00EC520D"/>
    <w:rsid w:val="00EC7C1E"/>
    <w:rsid w:val="00EE176E"/>
    <w:rsid w:val="00EE277E"/>
    <w:rsid w:val="00EE3927"/>
    <w:rsid w:val="00EE75F1"/>
    <w:rsid w:val="00EF0574"/>
    <w:rsid w:val="00EF0B41"/>
    <w:rsid w:val="00EF637B"/>
    <w:rsid w:val="00F20722"/>
    <w:rsid w:val="00F30E19"/>
    <w:rsid w:val="00F557EC"/>
    <w:rsid w:val="00F77B2A"/>
    <w:rsid w:val="00F925F7"/>
    <w:rsid w:val="00FA5B43"/>
    <w:rsid w:val="00FB0A32"/>
    <w:rsid w:val="00FB0CBE"/>
    <w:rsid w:val="00FB0CF3"/>
    <w:rsid w:val="00FB0F6D"/>
    <w:rsid w:val="00FC18F5"/>
    <w:rsid w:val="00FC53D2"/>
    <w:rsid w:val="00FC7752"/>
    <w:rsid w:val="00FD3315"/>
    <w:rsid w:val="00FD559F"/>
    <w:rsid w:val="00FD5602"/>
    <w:rsid w:val="00FE06E2"/>
    <w:rsid w:val="00FE2BD6"/>
    <w:rsid w:val="00FF2BEE"/>
    <w:rsid w:val="00FF2E69"/>
    <w:rsid w:val="00FF315D"/>
    <w:rsid w:val="00FF7169"/>
    <w:rsid w:val="01DC6CED"/>
    <w:rsid w:val="03598EFC"/>
    <w:rsid w:val="038C04CF"/>
    <w:rsid w:val="0562B73F"/>
    <w:rsid w:val="064676A5"/>
    <w:rsid w:val="08DC28AF"/>
    <w:rsid w:val="09C5A3A2"/>
    <w:rsid w:val="0A3DA535"/>
    <w:rsid w:val="0ADD2625"/>
    <w:rsid w:val="0BEF43CD"/>
    <w:rsid w:val="0FE9A800"/>
    <w:rsid w:val="12FBFB9B"/>
    <w:rsid w:val="14167034"/>
    <w:rsid w:val="14FA54F0"/>
    <w:rsid w:val="1937BE2A"/>
    <w:rsid w:val="19910602"/>
    <w:rsid w:val="1B79541D"/>
    <w:rsid w:val="1BB2053A"/>
    <w:rsid w:val="1D670681"/>
    <w:rsid w:val="1D9BD268"/>
    <w:rsid w:val="1DACC524"/>
    <w:rsid w:val="1E9164FC"/>
    <w:rsid w:val="1EC3C70D"/>
    <w:rsid w:val="1EE98E2F"/>
    <w:rsid w:val="207A1182"/>
    <w:rsid w:val="22F29886"/>
    <w:rsid w:val="23AF68BE"/>
    <w:rsid w:val="24431264"/>
    <w:rsid w:val="250207CE"/>
    <w:rsid w:val="25244388"/>
    <w:rsid w:val="26865D8F"/>
    <w:rsid w:val="274523C3"/>
    <w:rsid w:val="293EE26E"/>
    <w:rsid w:val="2A308A67"/>
    <w:rsid w:val="2BEE2E2A"/>
    <w:rsid w:val="30122679"/>
    <w:rsid w:val="312E7985"/>
    <w:rsid w:val="318A9AA9"/>
    <w:rsid w:val="376BC17E"/>
    <w:rsid w:val="3929FA2B"/>
    <w:rsid w:val="39A45015"/>
    <w:rsid w:val="3E22979D"/>
    <w:rsid w:val="3F731B15"/>
    <w:rsid w:val="3FC4FB59"/>
    <w:rsid w:val="3FF20D7E"/>
    <w:rsid w:val="46803EE0"/>
    <w:rsid w:val="470731B8"/>
    <w:rsid w:val="47127C84"/>
    <w:rsid w:val="4792A969"/>
    <w:rsid w:val="47D58D63"/>
    <w:rsid w:val="4881ED6C"/>
    <w:rsid w:val="49738323"/>
    <w:rsid w:val="4A1938A9"/>
    <w:rsid w:val="4A4637B2"/>
    <w:rsid w:val="4B263306"/>
    <w:rsid w:val="4D318414"/>
    <w:rsid w:val="4FC2D508"/>
    <w:rsid w:val="4FD4EA60"/>
    <w:rsid w:val="50D55D6F"/>
    <w:rsid w:val="50DE36AD"/>
    <w:rsid w:val="528CEF02"/>
    <w:rsid w:val="52BC2BB4"/>
    <w:rsid w:val="5436255A"/>
    <w:rsid w:val="545D52A2"/>
    <w:rsid w:val="55A131A6"/>
    <w:rsid w:val="56B85AD5"/>
    <w:rsid w:val="576A1513"/>
    <w:rsid w:val="57A2B069"/>
    <w:rsid w:val="58299563"/>
    <w:rsid w:val="59666802"/>
    <w:rsid w:val="5A5BFD24"/>
    <w:rsid w:val="5C79E672"/>
    <w:rsid w:val="5D4BE6BB"/>
    <w:rsid w:val="5DDD43A8"/>
    <w:rsid w:val="5E7D805D"/>
    <w:rsid w:val="60626518"/>
    <w:rsid w:val="620F9147"/>
    <w:rsid w:val="62E9FAD0"/>
    <w:rsid w:val="6357FCE6"/>
    <w:rsid w:val="649C8F34"/>
    <w:rsid w:val="660375C9"/>
    <w:rsid w:val="664B4E76"/>
    <w:rsid w:val="66B003CC"/>
    <w:rsid w:val="690095EF"/>
    <w:rsid w:val="6A5A054D"/>
    <w:rsid w:val="6EC79CDC"/>
    <w:rsid w:val="6EDB909E"/>
    <w:rsid w:val="6FB2796C"/>
    <w:rsid w:val="71BD2302"/>
    <w:rsid w:val="71E66605"/>
    <w:rsid w:val="72ECF0AF"/>
    <w:rsid w:val="73321C7C"/>
    <w:rsid w:val="739D3A7D"/>
    <w:rsid w:val="73C37DCA"/>
    <w:rsid w:val="76F0B8ED"/>
    <w:rsid w:val="770B488F"/>
    <w:rsid w:val="77E20712"/>
    <w:rsid w:val="7C0CD44D"/>
    <w:rsid w:val="7CEED2AF"/>
    <w:rsid w:val="7F1F86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D27F2"/>
  <w15:chartTrackingRefBased/>
  <w15:docId w15:val="{0A53F8DD-44C4-4007-961D-6BE43F22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ascii="CG Times" w:hAnsi="CG Times"/>
      <w:snapToGrid w:val="0"/>
      <w:sz w:val="24"/>
      <w:lang w:val="en-US" w:eastAsia="en-US"/>
    </w:rPr>
  </w:style>
  <w:style w:type="paragraph" w:styleId="Heading1">
    <w:name w:val="heading 1"/>
    <w:basedOn w:val="Normal"/>
    <w:next w:val="Normal"/>
    <w:link w:val="Heading1Char"/>
    <w:pPr>
      <w:keepNext/>
      <w:tabs>
        <w:tab w:val="left" w:pos="405"/>
        <w:tab w:val="left" w:pos="5445"/>
        <w:tab w:val="left" w:pos="6165"/>
        <w:tab w:val="left" w:pos="6885"/>
        <w:tab w:val="left" w:pos="7605"/>
        <w:tab w:val="left" w:pos="8325"/>
        <w:tab w:val="left" w:pos="9045"/>
        <w:tab w:val="left" w:pos="9765"/>
      </w:tabs>
      <w:ind w:left="405"/>
      <w:jc w:val="both"/>
      <w:outlineLvl w:val="0"/>
    </w:pPr>
    <w:rPr>
      <w:sz w:val="28"/>
      <w:lang w:val="en-GB"/>
    </w:rPr>
  </w:style>
  <w:style w:type="paragraph" w:styleId="Heading2">
    <w:name w:val="heading 2"/>
    <w:basedOn w:val="Normal"/>
    <w:next w:val="Normal"/>
    <w:pPr>
      <w:keepNext/>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s>
      <w:jc w:val="both"/>
      <w:outlineLvl w:val="1"/>
    </w:pPr>
    <w:rPr>
      <w:sz w:val="28"/>
      <w:lang w:val="en-GB"/>
    </w:rPr>
  </w:style>
  <w:style w:type="paragraph" w:styleId="Heading3">
    <w:name w:val="heading 3"/>
    <w:basedOn w:val="Normal"/>
    <w:next w:val="Normal"/>
    <w:link w:val="Heading3Char"/>
    <w:pPr>
      <w:keepNext/>
      <w:tabs>
        <w:tab w:val="left" w:pos="284"/>
        <w:tab w:val="center" w:pos="4512"/>
        <w:tab w:val="left" w:pos="5040"/>
        <w:tab w:val="left" w:pos="5760"/>
        <w:tab w:val="left" w:pos="6480"/>
        <w:tab w:val="left" w:pos="7200"/>
        <w:tab w:val="left" w:pos="7920"/>
        <w:tab w:val="left" w:pos="8640"/>
        <w:tab w:val="left" w:pos="9360"/>
      </w:tabs>
      <w:ind w:left="142"/>
      <w:jc w:val="center"/>
      <w:outlineLvl w:val="2"/>
    </w:pPr>
    <w:rPr>
      <w:b/>
      <w:sz w:val="28"/>
      <w:u w:val="single"/>
      <w:lang w:val="en-GB"/>
    </w:rPr>
  </w:style>
  <w:style w:type="paragraph" w:styleId="Heading4">
    <w:name w:val="heading 4"/>
    <w:basedOn w:val="Normal"/>
    <w:next w:val="Normal"/>
    <w:link w:val="Heading4Char"/>
    <w:pPr>
      <w:keepNext/>
      <w:jc w:val="center"/>
      <w:outlineLvl w:val="3"/>
    </w:pPr>
    <w:rPr>
      <w:rFonts w:ascii="Arial" w:hAnsi="Arial"/>
      <w:b/>
      <w:sz w:val="36"/>
      <w:lang w:val="en-GB"/>
    </w:rPr>
  </w:style>
  <w:style w:type="paragraph" w:styleId="Heading5">
    <w:name w:val="heading 5"/>
    <w:basedOn w:val="Normal"/>
    <w:next w:val="Normal"/>
    <w:pPr>
      <w:keepNext/>
      <w:spacing w:line="360" w:lineRule="auto"/>
      <w:jc w:val="center"/>
      <w:outlineLvl w:val="4"/>
    </w:pPr>
    <w:rPr>
      <w:rFonts w:ascii="Arial" w:hAnsi="Arial" w:cs="Arial"/>
      <w:b/>
      <w:bCs/>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709"/>
        <w:tab w:val="left" w:pos="15168"/>
      </w:tabs>
      <w:ind w:left="720"/>
      <w:jc w:val="both"/>
    </w:pPr>
    <w:rPr>
      <w:rFonts w:ascii="Arial" w:hAnsi="Arial"/>
      <w:lang w:val="en-GB"/>
    </w:rPr>
  </w:style>
  <w:style w:type="paragraph" w:styleId="BodyText">
    <w:name w:val="Body Text"/>
    <w:basedOn w:val="Normal"/>
    <w:link w:val="BodyTextChar"/>
    <w:pPr>
      <w:tabs>
        <w:tab w:val="left" w:pos="15168"/>
      </w:tabs>
      <w:jc w:val="both"/>
    </w:pPr>
    <w:rPr>
      <w:rFonts w:ascii="Arial" w:hAnsi="Arial"/>
      <w:lang w:val="en-GB"/>
    </w:rPr>
  </w:style>
  <w:style w:type="paragraph" w:styleId="BodyText2">
    <w:name w:val="Body Text 2"/>
    <w:basedOn w:val="Normal"/>
    <w:link w:val="BodyText2Char"/>
    <w:pPr>
      <w:tabs>
        <w:tab w:val="left" w:pos="15168"/>
      </w:tabs>
      <w:jc w:val="both"/>
    </w:pPr>
    <w:rPr>
      <w:rFonts w:ascii="Arial" w:hAnsi="Arial"/>
      <w:sz w:val="25"/>
      <w:lang w:val="en-GB"/>
    </w:rPr>
  </w:style>
  <w:style w:type="paragraph" w:styleId="BodyText3">
    <w:name w:val="Body Text 3"/>
    <w:basedOn w:val="Normal"/>
    <w:pPr>
      <w:tabs>
        <w:tab w:val="left" w:pos="5445"/>
        <w:tab w:val="left" w:pos="6165"/>
        <w:tab w:val="left" w:pos="6885"/>
        <w:tab w:val="left" w:pos="7605"/>
        <w:tab w:val="left" w:pos="8325"/>
        <w:tab w:val="left" w:pos="9045"/>
        <w:tab w:val="left" w:pos="9765"/>
      </w:tabs>
      <w:jc w:val="center"/>
    </w:pPr>
    <w:rPr>
      <w:rFonts w:ascii="Arial" w:hAnsi="Arial"/>
      <w:b/>
      <w:sz w:val="25"/>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HeaderChar">
    <w:name w:val="Header Char"/>
    <w:link w:val="Header"/>
    <w:uiPriority w:val="99"/>
    <w:rsid w:val="00E71DFE"/>
    <w:rPr>
      <w:rFonts w:ascii="CG Times" w:hAnsi="CG Times"/>
      <w:snapToGrid w:val="0"/>
      <w:sz w:val="24"/>
      <w:lang w:val="en-US" w:eastAsia="en-US"/>
    </w:rPr>
  </w:style>
  <w:style w:type="paragraph" w:styleId="BalloonText">
    <w:name w:val="Balloon Text"/>
    <w:basedOn w:val="Normal"/>
    <w:link w:val="BalloonTextChar"/>
    <w:rsid w:val="00E71DFE"/>
    <w:rPr>
      <w:rFonts w:ascii="Tahoma" w:hAnsi="Tahoma" w:cs="Tahoma"/>
      <w:sz w:val="16"/>
      <w:szCs w:val="16"/>
    </w:rPr>
  </w:style>
  <w:style w:type="character" w:customStyle="1" w:styleId="BalloonTextChar">
    <w:name w:val="Balloon Text Char"/>
    <w:link w:val="BalloonText"/>
    <w:rsid w:val="00E71DFE"/>
    <w:rPr>
      <w:rFonts w:ascii="Tahoma" w:hAnsi="Tahoma" w:cs="Tahoma"/>
      <w:snapToGrid w:val="0"/>
      <w:sz w:val="16"/>
      <w:szCs w:val="16"/>
      <w:lang w:val="en-US" w:eastAsia="en-US"/>
    </w:rPr>
  </w:style>
  <w:style w:type="character" w:customStyle="1" w:styleId="Heading1Char">
    <w:name w:val="Heading 1 Char"/>
    <w:link w:val="Heading1"/>
    <w:rsid w:val="00CA7CFB"/>
    <w:rPr>
      <w:rFonts w:ascii="CG Times" w:hAnsi="CG Times"/>
      <w:snapToGrid w:val="0"/>
      <w:sz w:val="28"/>
      <w:lang w:eastAsia="en-US"/>
    </w:rPr>
  </w:style>
  <w:style w:type="character" w:customStyle="1" w:styleId="Heading3Char">
    <w:name w:val="Heading 3 Char"/>
    <w:link w:val="Heading3"/>
    <w:rsid w:val="00294D29"/>
    <w:rPr>
      <w:rFonts w:ascii="CG Times" w:hAnsi="CG Times"/>
      <w:b/>
      <w:snapToGrid w:val="0"/>
      <w:sz w:val="28"/>
      <w:u w:val="single"/>
      <w:lang w:eastAsia="en-US"/>
    </w:rPr>
  </w:style>
  <w:style w:type="character" w:customStyle="1" w:styleId="Heading4Char">
    <w:name w:val="Heading 4 Char"/>
    <w:link w:val="Heading4"/>
    <w:rsid w:val="00294D29"/>
    <w:rPr>
      <w:rFonts w:ascii="Arial" w:hAnsi="Arial"/>
      <w:b/>
      <w:snapToGrid w:val="0"/>
      <w:sz w:val="36"/>
      <w:lang w:eastAsia="en-US"/>
    </w:rPr>
  </w:style>
  <w:style w:type="character" w:customStyle="1" w:styleId="BodyTextChar">
    <w:name w:val="Body Text Char"/>
    <w:link w:val="BodyText"/>
    <w:rsid w:val="00294D29"/>
    <w:rPr>
      <w:rFonts w:ascii="Arial" w:hAnsi="Arial"/>
      <w:snapToGrid w:val="0"/>
      <w:sz w:val="24"/>
      <w:lang w:eastAsia="en-US"/>
    </w:rPr>
  </w:style>
  <w:style w:type="character" w:customStyle="1" w:styleId="BodyText2Char">
    <w:name w:val="Body Text 2 Char"/>
    <w:link w:val="BodyText2"/>
    <w:rsid w:val="00294D29"/>
    <w:rPr>
      <w:rFonts w:ascii="Arial" w:hAnsi="Arial"/>
      <w:snapToGrid w:val="0"/>
      <w:sz w:val="25"/>
      <w:lang w:eastAsia="en-US"/>
    </w:rPr>
  </w:style>
  <w:style w:type="character" w:styleId="UnresolvedMention">
    <w:name w:val="Unresolved Mention"/>
    <w:uiPriority w:val="99"/>
    <w:semiHidden/>
    <w:unhideWhenUsed/>
    <w:rsid w:val="00006AB2"/>
    <w:rPr>
      <w:color w:val="605E5C"/>
      <w:shd w:val="clear" w:color="auto" w:fill="E1DFDD"/>
    </w:rPr>
  </w:style>
  <w:style w:type="character" w:customStyle="1" w:styleId="FooterChar">
    <w:name w:val="Footer Char"/>
    <w:link w:val="Footer"/>
    <w:uiPriority w:val="99"/>
    <w:rsid w:val="00EC42E8"/>
    <w:rPr>
      <w:rFonts w:ascii="CG Times" w:hAnsi="CG Times"/>
      <w:snapToGrid w:val="0"/>
      <w:sz w:val="24"/>
      <w:lang w:val="en-US" w:eastAsia="en-US"/>
    </w:rPr>
  </w:style>
  <w:style w:type="table" w:styleId="TableGrid">
    <w:name w:val="Table Grid"/>
    <w:basedOn w:val="TableNormal"/>
    <w:rsid w:val="00295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itle">
    <w:name w:val="01 Title"/>
    <w:basedOn w:val="Normal"/>
    <w:link w:val="01TitleChar"/>
    <w:autoRedefine/>
    <w:qFormat/>
    <w:rsid w:val="0029538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jc w:val="center"/>
    </w:pPr>
    <w:rPr>
      <w:rFonts w:ascii="Arial" w:hAnsi="Arial" w:cs="Arial"/>
      <w:b/>
      <w:bCs/>
      <w:color w:val="1F3864"/>
      <w:sz w:val="32"/>
      <w:szCs w:val="32"/>
    </w:rPr>
  </w:style>
  <w:style w:type="character" w:customStyle="1" w:styleId="01TitleChar">
    <w:name w:val="01 Title Char"/>
    <w:link w:val="01Title"/>
    <w:rsid w:val="00295384"/>
    <w:rPr>
      <w:rFonts w:ascii="Arial" w:hAnsi="Arial" w:cs="Arial"/>
      <w:b/>
      <w:bCs/>
      <w:snapToGrid w:val="0"/>
      <w:color w:val="1F3864"/>
      <w:sz w:val="32"/>
      <w:szCs w:val="32"/>
      <w:lang w:val="en-US" w:eastAsia="en-US"/>
    </w:rPr>
  </w:style>
  <w:style w:type="character" w:styleId="Emphasis">
    <w:name w:val="Emphasis"/>
    <w:aliases w:val="02 Notice is.."/>
    <w:qFormat/>
    <w:rsid w:val="00295384"/>
    <w:rPr>
      <w:rFonts w:ascii="Arial" w:hAnsi="Arial" w:cs="Arial"/>
      <w:b/>
      <w:bCs/>
      <w:caps/>
      <w:smallCaps w:val="0"/>
      <w:color w:val="17365D"/>
      <w:sz w:val="22"/>
      <w:szCs w:val="22"/>
    </w:rPr>
  </w:style>
  <w:style w:type="paragraph" w:customStyle="1" w:styleId="03Text">
    <w:name w:val="03 Text"/>
    <w:basedOn w:val="Normal"/>
    <w:link w:val="03TextChar"/>
    <w:autoRedefine/>
    <w:qFormat/>
    <w:rsid w:val="00224196"/>
    <w:pPr>
      <w:widowControl/>
      <w:autoSpaceDE w:val="0"/>
      <w:autoSpaceDN w:val="0"/>
      <w:adjustRightInd w:val="0"/>
      <w:jc w:val="center"/>
    </w:pPr>
    <w:rPr>
      <w:rFonts w:ascii="Arial" w:hAnsi="Arial" w:cs="Arial"/>
      <w:color w:val="17365D"/>
      <w:sz w:val="22"/>
      <w:szCs w:val="22"/>
    </w:rPr>
  </w:style>
  <w:style w:type="character" w:customStyle="1" w:styleId="03TextChar">
    <w:name w:val="03 Text Char"/>
    <w:link w:val="03Text"/>
    <w:rsid w:val="00224196"/>
    <w:rPr>
      <w:rFonts w:ascii="Arial" w:hAnsi="Arial" w:cs="Arial"/>
      <w:snapToGrid w:val="0"/>
      <w:color w:val="17365D"/>
      <w:sz w:val="22"/>
      <w:szCs w:val="22"/>
      <w:lang w:val="en-US" w:eastAsia="en-US"/>
    </w:rPr>
  </w:style>
  <w:style w:type="paragraph" w:customStyle="1" w:styleId="04Numbering">
    <w:name w:val="04 Numbering"/>
    <w:basedOn w:val="Normal"/>
    <w:link w:val="04NumberingChar"/>
    <w:autoRedefine/>
    <w:qFormat/>
    <w:rsid w:val="00FC7752"/>
    <w:pPr>
      <w:widowControl/>
      <w:numPr>
        <w:numId w:val="12"/>
      </w:numPr>
      <w:autoSpaceDE w:val="0"/>
      <w:autoSpaceDN w:val="0"/>
      <w:adjustRightInd w:val="0"/>
      <w:jc w:val="both"/>
    </w:pPr>
    <w:rPr>
      <w:rFonts w:ascii="Arial" w:hAnsi="Arial" w:cs="Arial"/>
      <w:color w:val="17365D"/>
      <w:sz w:val="22"/>
      <w:szCs w:val="22"/>
      <w:lang w:val="en-GB"/>
    </w:rPr>
  </w:style>
  <w:style w:type="character" w:customStyle="1" w:styleId="04NumberingChar">
    <w:name w:val="04 Numbering Char"/>
    <w:link w:val="04Numbering"/>
    <w:rsid w:val="00FC7752"/>
    <w:rPr>
      <w:rFonts w:ascii="Arial" w:hAnsi="Arial" w:cs="Arial"/>
      <w:snapToGrid w:val="0"/>
      <w:color w:val="17365D"/>
      <w:sz w:val="22"/>
      <w:szCs w:val="22"/>
      <w:lang w:eastAsia="en-US"/>
    </w:rPr>
  </w:style>
  <w:style w:type="paragraph" w:styleId="ListParagraph">
    <w:name w:val="List Paragraph"/>
    <w:basedOn w:val="Normal"/>
    <w:uiPriority w:val="34"/>
    <w:rsid w:val="00136746"/>
    <w:pPr>
      <w:ind w:left="720"/>
    </w:pPr>
  </w:style>
  <w:style w:type="paragraph" w:customStyle="1" w:styleId="xmsonormal">
    <w:name w:val="x_msonormal"/>
    <w:basedOn w:val="Normal"/>
    <w:rsid w:val="003A79D7"/>
    <w:pPr>
      <w:widowControl/>
    </w:pPr>
    <w:rPr>
      <w:rFonts w:ascii="Calibri" w:eastAsia="Calibri" w:hAnsi="Calibri" w:cs="Calibri"/>
      <w:snapToGrid/>
      <w:sz w:val="22"/>
      <w:szCs w:val="22"/>
      <w:lang w:val="en-GB" w:eastAsia="en-GB"/>
    </w:rPr>
  </w:style>
  <w:style w:type="paragraph" w:styleId="Caption">
    <w:name w:val="caption"/>
    <w:basedOn w:val="Normal"/>
    <w:next w:val="Normal"/>
    <w:unhideWhenUsed/>
    <w:qFormat/>
    <w:rsid w:val="008A6C3E"/>
    <w:rPr>
      <w:b/>
      <w:bCs/>
      <w:sz w:val="20"/>
    </w:rPr>
  </w:style>
  <w:style w:type="paragraph" w:styleId="NormalWeb">
    <w:name w:val="Normal (Web)"/>
    <w:basedOn w:val="Normal"/>
    <w:uiPriority w:val="99"/>
    <w:unhideWhenUsed/>
    <w:rsid w:val="00CD7642"/>
    <w:pPr>
      <w:widowControl/>
      <w:spacing w:before="100" w:beforeAutospacing="1" w:after="100" w:afterAutospacing="1"/>
    </w:pPr>
    <w:rPr>
      <w:rFonts w:ascii="Times New Roman" w:hAnsi="Times New Roman"/>
      <w:snapToGrid/>
      <w:szCs w:val="24"/>
      <w:lang w:val="en-GB" w:eastAsia="en-GB"/>
    </w:rPr>
  </w:style>
  <w:style w:type="character" w:styleId="FollowedHyperlink">
    <w:name w:val="FollowedHyperlink"/>
    <w:rsid w:val="005B520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86424">
      <w:bodyDiv w:val="1"/>
      <w:marLeft w:val="0"/>
      <w:marRight w:val="0"/>
      <w:marTop w:val="0"/>
      <w:marBottom w:val="0"/>
      <w:divBdr>
        <w:top w:val="none" w:sz="0" w:space="0" w:color="auto"/>
        <w:left w:val="none" w:sz="0" w:space="0" w:color="auto"/>
        <w:bottom w:val="none" w:sz="0" w:space="0" w:color="auto"/>
        <w:right w:val="none" w:sz="0" w:space="0" w:color="auto"/>
      </w:divBdr>
    </w:div>
    <w:div w:id="435172268">
      <w:bodyDiv w:val="1"/>
      <w:marLeft w:val="0"/>
      <w:marRight w:val="0"/>
      <w:marTop w:val="0"/>
      <w:marBottom w:val="0"/>
      <w:divBdr>
        <w:top w:val="none" w:sz="0" w:space="0" w:color="auto"/>
        <w:left w:val="none" w:sz="0" w:space="0" w:color="auto"/>
        <w:bottom w:val="none" w:sz="0" w:space="0" w:color="auto"/>
        <w:right w:val="none" w:sz="0" w:space="0" w:color="auto"/>
      </w:divBdr>
    </w:div>
    <w:div w:id="182551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ics-shipping.org"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f005116b3e6d556b9e5c4a95d125e786">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06ef179184002d33f7b5b43b0f48d3c0"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dexed="true"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Complete xmlns="b4c0aac3-afb3-412e-814c-ebfe4e2bfd5a" xsi:nil="tru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 xsi:nil="true"/>
    <Published_x0020_Date xmlns="3f80fd69-c317-4398-acf5-73e94f1e4f78">2025-01-01T00:00:00+00:00</Published_x0020_Date>
    <NextReviewDate xmlns="b4c0aac3-afb3-412e-814c-ebfe4e2bfd5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AD17C-A804-44BE-9FCD-F588DAE7B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5FDB8-3DF2-4862-8A9A-FABDB138C522}">
  <ds:schemaRefs>
    <ds:schemaRef ds:uri="http://schemas.microsoft.com/sharepoint/v3/contenttype/forms"/>
  </ds:schemaRefs>
</ds:datastoreItem>
</file>

<file path=customXml/itemProps3.xml><?xml version="1.0" encoding="utf-8"?>
<ds:datastoreItem xmlns:ds="http://schemas.openxmlformats.org/officeDocument/2006/customXml" ds:itemID="{F28F91C9-CB48-4BB4-8235-99EA771B99F5}">
  <ds:schemaRefs>
    <ds:schemaRef ds:uri="http://www.w3.org/XML/1998/namespace"/>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11d4f78e-6598-4280-b310-3e462d90c335"/>
    <ds:schemaRef ds:uri="http://purl.org/dc/elements/1.1/"/>
    <ds:schemaRef ds:uri="b4c0aac3-afb3-412e-814c-ebfe4e2bfd5a"/>
    <ds:schemaRef ds:uri="3f80fd69-c317-4398-acf5-73e94f1e4f78"/>
    <ds:schemaRef ds:uri="http://purl.org/dc/dcmitype/"/>
  </ds:schemaRefs>
</ds:datastoreItem>
</file>

<file path=customXml/itemProps4.xml><?xml version="1.0" encoding="utf-8"?>
<ds:datastoreItem xmlns:ds="http://schemas.openxmlformats.org/officeDocument/2006/customXml" ds:itemID="{2C2A5CD4-19B5-4CF7-8128-2444F7B66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724</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ABP Southampton</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Local Notices to Mariners</dc:subject>
  <dc:creator>Pippa Moody</dc:creator>
  <cp:keywords/>
  <cp:lastModifiedBy>Lauren Scott</cp:lastModifiedBy>
  <cp:revision>4</cp:revision>
  <cp:lastPrinted>2026-01-02T10:11:00Z</cp:lastPrinted>
  <dcterms:created xsi:type="dcterms:W3CDTF">2026-01-02T10:10:00Z</dcterms:created>
  <dcterms:modified xsi:type="dcterms:W3CDTF">2026-01-02T10:11:00Z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ClassificationContentMarkingFooterShapeIds">
    <vt:lpwstr>305e4e40,6efe204e,3621807a,41eb38e9,29efbd15,4c6e69d2</vt:lpwstr>
  </property>
  <property fmtid="{D5CDD505-2E9C-101B-9397-08002B2CF9AE}" pid="5" name="ClassificationContentMarkingFooterFontProps">
    <vt:lpwstr>#000000,14,Calibri</vt:lpwstr>
  </property>
  <property fmtid="{D5CDD505-2E9C-101B-9397-08002B2CF9AE}" pid="6" name="ClassificationContentMarkingFooterText">
    <vt:lpwstr>ABP INTERNAL </vt:lpwstr>
  </property>
  <property fmtid="{D5CDD505-2E9C-101B-9397-08002B2CF9AE}" pid="7" name="MSIP_Label_a4700038-1dc4-4256-967c-bf1c562f6a2b_Enabled">
    <vt:lpwstr>true</vt:lpwstr>
  </property>
  <property fmtid="{D5CDD505-2E9C-101B-9397-08002B2CF9AE}" pid="8" name="MSIP_Label_a4700038-1dc4-4256-967c-bf1c562f6a2b_SetDate">
    <vt:lpwstr>2025-12-04T15:10:49Z</vt:lpwstr>
  </property>
  <property fmtid="{D5CDD505-2E9C-101B-9397-08002B2CF9AE}" pid="9" name="MSIP_Label_a4700038-1dc4-4256-967c-bf1c562f6a2b_Method">
    <vt:lpwstr>Privileged</vt:lpwstr>
  </property>
  <property fmtid="{D5CDD505-2E9C-101B-9397-08002B2CF9AE}" pid="10" name="MSIP_Label_a4700038-1dc4-4256-967c-bf1c562f6a2b_Name">
    <vt:lpwstr>Internal</vt:lpwstr>
  </property>
  <property fmtid="{D5CDD505-2E9C-101B-9397-08002B2CF9AE}" pid="11" name="MSIP_Label_a4700038-1dc4-4256-967c-bf1c562f6a2b_SiteId">
    <vt:lpwstr>d4b8cd2d-d0c8-437d-87ea-58d544aacf38</vt:lpwstr>
  </property>
  <property fmtid="{D5CDD505-2E9C-101B-9397-08002B2CF9AE}" pid="12" name="MSIP_Label_a4700038-1dc4-4256-967c-bf1c562f6a2b_ActionId">
    <vt:lpwstr>cf089c90-cb22-4f4f-a0fa-419586b990a3</vt:lpwstr>
  </property>
  <property fmtid="{D5CDD505-2E9C-101B-9397-08002B2CF9AE}" pid="13" name="MSIP_Label_a4700038-1dc4-4256-967c-bf1c562f6a2b_ContentBits">
    <vt:lpwstr>2</vt:lpwstr>
  </property>
  <property fmtid="{D5CDD505-2E9C-101B-9397-08002B2CF9AE}" pid="14" name="MSIP_Label_a4700038-1dc4-4256-967c-bf1c562f6a2b_Tag">
    <vt:lpwstr>10, 0, 1, 1</vt:lpwstr>
  </property>
</Properties>
</file>