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49"/>
        <w:gridCol w:w="2088"/>
      </w:tblGrid>
      <w:tr w:rsidR="003B4128" w:rsidRPr="009C570D" w14:paraId="0C533331" w14:textId="6BEFD713" w:rsidTr="00FF4BB7">
        <w:tc>
          <w:tcPr>
            <w:tcW w:w="7756" w:type="dxa"/>
          </w:tcPr>
          <w:p w14:paraId="2737375A" w14:textId="0D735B4F" w:rsidR="00295384" w:rsidRPr="009C570D" w:rsidRDefault="00295384" w:rsidP="00F1775E">
            <w:pPr>
              <w:pStyle w:val="01Title"/>
              <w:jc w:val="left"/>
            </w:pPr>
            <w:r w:rsidRPr="009C570D">
              <w:t xml:space="preserve">Number </w:t>
            </w:r>
            <w:r w:rsidR="000B6F3F">
              <w:t>0</w:t>
            </w:r>
            <w:r w:rsidR="002D4974">
              <w:t>19</w:t>
            </w:r>
            <w:r w:rsidRPr="009C570D">
              <w:t xml:space="preserve"> of 20</w:t>
            </w:r>
            <w:r w:rsidR="003A79D7" w:rsidRPr="009C570D">
              <w:t>2</w:t>
            </w:r>
            <w:r w:rsidR="000B6F3F">
              <w:t>6</w:t>
            </w:r>
          </w:p>
        </w:tc>
        <w:tc>
          <w:tcPr>
            <w:tcW w:w="2097" w:type="dxa"/>
          </w:tcPr>
          <w:p w14:paraId="6B1AE784" w14:textId="3D2FB176" w:rsidR="00295384" w:rsidRPr="009C570D" w:rsidRDefault="006430D8" w:rsidP="00F1775E">
            <w:pPr>
              <w:pStyle w:val="01Title"/>
            </w:pPr>
            <w:r>
              <w:t>0</w:t>
            </w:r>
            <w:r w:rsidR="000B6F3F">
              <w:t>1</w:t>
            </w:r>
            <w:r>
              <w:t>/0</w:t>
            </w:r>
            <w:r w:rsidR="000B6F3F">
              <w:t>1</w:t>
            </w:r>
            <w:r w:rsidR="00295384" w:rsidRPr="009C570D">
              <w:t>/202</w:t>
            </w:r>
            <w:r w:rsidR="000B6F3F">
              <w:t>6</w:t>
            </w:r>
          </w:p>
        </w:tc>
      </w:tr>
    </w:tbl>
    <w:p w14:paraId="0529924C" w14:textId="77777777" w:rsidR="00295384" w:rsidRDefault="00295384" w:rsidP="00F1775E">
      <w:pPr>
        <w:pStyle w:val="01Title"/>
      </w:pPr>
      <w:bookmarkStart w:id="0" w:name="Port_of_Southampton_–_River_Itchen_–_No_"/>
      <w:bookmarkEnd w:id="0"/>
    </w:p>
    <w:p w14:paraId="4841F614" w14:textId="7A046C86" w:rsidR="00C62531" w:rsidRPr="009C570D" w:rsidRDefault="00F1775E" w:rsidP="000B6F3F">
      <w:pPr>
        <w:pStyle w:val="01Title"/>
      </w:pPr>
      <w:r w:rsidRPr="00F1775E">
        <w:t>Implementation of Traffic Clearance Procedure by Southampton VTS</w:t>
      </w:r>
      <w:r w:rsidR="0048187B">
        <w:t xml:space="preserve"> </w:t>
      </w:r>
    </w:p>
    <w:p w14:paraId="2E93B547" w14:textId="77777777" w:rsidR="00C62531" w:rsidRDefault="00C62531" w:rsidP="00B35BA6">
      <w:pPr>
        <w:pStyle w:val="03Text"/>
        <w:rPr>
          <w:b/>
          <w:bCs/>
          <w:color w:val="1F3864"/>
        </w:rPr>
      </w:pPr>
    </w:p>
    <w:p w14:paraId="15A54341" w14:textId="77777777" w:rsidR="00C62531" w:rsidRDefault="00C62531" w:rsidP="00B35BA6">
      <w:pPr>
        <w:pStyle w:val="03Text"/>
        <w:rPr>
          <w:b/>
          <w:bCs/>
          <w:color w:val="1F3864"/>
        </w:rPr>
      </w:pPr>
    </w:p>
    <w:p w14:paraId="2567C4EC" w14:textId="5FC01C92" w:rsidR="00DD4635" w:rsidRPr="000F6883" w:rsidRDefault="00DD4635" w:rsidP="00DD4635">
      <w:pPr>
        <w:pStyle w:val="03Text"/>
        <w:rPr>
          <w:color w:val="1F3864"/>
          <w:sz w:val="24"/>
          <w:szCs w:val="24"/>
        </w:rPr>
      </w:pPr>
      <w:r w:rsidRPr="00DD4635">
        <w:rPr>
          <w:b/>
          <w:bCs/>
          <w:color w:val="1F3864"/>
        </w:rPr>
        <w:t xml:space="preserve">NOTICE IS HEREBY GIVEN, </w:t>
      </w:r>
      <w:r w:rsidRPr="000F6883">
        <w:rPr>
          <w:color w:val="1F3864"/>
          <w:sz w:val="24"/>
          <w:szCs w:val="24"/>
        </w:rPr>
        <w:t>with immediate effect, that Southampton Vessel Traffic Services (VTS) will be implementing a revised traffic clearance procedure in accordance with IALA SS0001 – Service Specification for VTS Traffic Clearance.</w:t>
      </w:r>
    </w:p>
    <w:p w14:paraId="3D0374AD" w14:textId="77777777" w:rsidR="000F6883" w:rsidRDefault="000F6883" w:rsidP="00DD4635">
      <w:pPr>
        <w:pStyle w:val="03Text"/>
        <w:rPr>
          <w:color w:val="1F3864"/>
          <w:sz w:val="24"/>
          <w:szCs w:val="24"/>
        </w:rPr>
      </w:pPr>
    </w:p>
    <w:p w14:paraId="68A4C5D1" w14:textId="77777777" w:rsidR="005D550E" w:rsidRDefault="005D550E" w:rsidP="00DD4635">
      <w:pPr>
        <w:pStyle w:val="03Text"/>
        <w:rPr>
          <w:color w:val="1F3864"/>
          <w:sz w:val="24"/>
          <w:szCs w:val="24"/>
        </w:rPr>
      </w:pPr>
    </w:p>
    <w:p w14:paraId="7AD695BA" w14:textId="20AD8297" w:rsidR="005D550E" w:rsidRPr="005D550E" w:rsidRDefault="005D550E" w:rsidP="005D550E">
      <w:pPr>
        <w:pStyle w:val="03Text"/>
        <w:rPr>
          <w:color w:val="1F3864"/>
          <w:sz w:val="24"/>
          <w:szCs w:val="24"/>
        </w:rPr>
      </w:pPr>
      <w:r>
        <w:rPr>
          <w:color w:val="1F3864"/>
          <w:sz w:val="24"/>
          <w:szCs w:val="24"/>
        </w:rPr>
        <w:t>Traffic Clearances for</w:t>
      </w:r>
      <w:r w:rsidR="005F76CD">
        <w:rPr>
          <w:color w:val="1F3864"/>
          <w:sz w:val="24"/>
          <w:szCs w:val="24"/>
        </w:rPr>
        <w:t xml:space="preserve"> </w:t>
      </w:r>
      <w:r>
        <w:rPr>
          <w:color w:val="1F3864"/>
          <w:sz w:val="24"/>
          <w:szCs w:val="24"/>
        </w:rPr>
        <w:t>Vessels</w:t>
      </w:r>
      <w:r w:rsidR="1BE039BD">
        <w:rPr>
          <w:color w:val="1F3864"/>
          <w:sz w:val="24"/>
          <w:szCs w:val="24"/>
        </w:rPr>
        <w:t xml:space="preserve"> &gt;20m</w:t>
      </w:r>
      <w:r>
        <w:rPr>
          <w:color w:val="1F3864"/>
          <w:sz w:val="24"/>
          <w:szCs w:val="24"/>
        </w:rPr>
        <w:t xml:space="preserve"> Alongside:</w:t>
      </w:r>
    </w:p>
    <w:p w14:paraId="153AE859" w14:textId="77777777" w:rsidR="005D550E" w:rsidRPr="005D550E" w:rsidRDefault="005D550E" w:rsidP="005D550E">
      <w:pPr>
        <w:pStyle w:val="03Text"/>
        <w:rPr>
          <w:color w:val="1F3864"/>
          <w:sz w:val="24"/>
          <w:szCs w:val="24"/>
        </w:rPr>
      </w:pPr>
    </w:p>
    <w:p w14:paraId="0FF067D7" w14:textId="185CDF43" w:rsidR="005D550E" w:rsidRPr="005D550E" w:rsidRDefault="005D550E" w:rsidP="005D550E">
      <w:pPr>
        <w:pStyle w:val="03Text"/>
        <w:numPr>
          <w:ilvl w:val="0"/>
          <w:numId w:val="19"/>
        </w:numPr>
        <w:rPr>
          <w:color w:val="1F3864"/>
          <w:sz w:val="24"/>
          <w:szCs w:val="24"/>
        </w:rPr>
      </w:pPr>
      <w:r>
        <w:rPr>
          <w:color w:val="1F3864"/>
          <w:sz w:val="24"/>
          <w:szCs w:val="24"/>
        </w:rPr>
        <w:t xml:space="preserve">All vessels </w:t>
      </w:r>
      <w:r w:rsidR="6B835F30">
        <w:rPr>
          <w:color w:val="1F3864"/>
          <w:sz w:val="24"/>
          <w:szCs w:val="24"/>
        </w:rPr>
        <w:t xml:space="preserve">&gt;20m </w:t>
      </w:r>
      <w:r>
        <w:rPr>
          <w:color w:val="1F3864"/>
          <w:sz w:val="24"/>
          <w:szCs w:val="24"/>
        </w:rPr>
        <w:t xml:space="preserve">berthed within the Southampton </w:t>
      </w:r>
      <w:r w:rsidR="006430D8">
        <w:rPr>
          <w:color w:val="1F3864"/>
          <w:sz w:val="24"/>
          <w:szCs w:val="24"/>
        </w:rPr>
        <w:t>SHA</w:t>
      </w:r>
      <w:r>
        <w:rPr>
          <w:color w:val="1F3864"/>
          <w:sz w:val="24"/>
          <w:szCs w:val="24"/>
        </w:rPr>
        <w:t xml:space="preserve"> will now require a formal traffic clearance from VTS prior to departure.</w:t>
      </w:r>
    </w:p>
    <w:p w14:paraId="54FF7F00" w14:textId="14CC5DDA" w:rsidR="005D550E" w:rsidRDefault="005D550E" w:rsidP="005D550E">
      <w:pPr>
        <w:pStyle w:val="03Text"/>
        <w:numPr>
          <w:ilvl w:val="0"/>
          <w:numId w:val="19"/>
        </w:numPr>
        <w:rPr>
          <w:color w:val="1F3864"/>
          <w:sz w:val="24"/>
          <w:szCs w:val="24"/>
        </w:rPr>
      </w:pPr>
      <w:r w:rsidRPr="005D550E">
        <w:rPr>
          <w:color w:val="1F3864"/>
          <w:sz w:val="24"/>
          <w:szCs w:val="24"/>
        </w:rPr>
        <w:t>VTS Officers will issue clear instructions regarding movement timing and sequencing to ensure safe integration with other commercial traffic.</w:t>
      </w:r>
    </w:p>
    <w:p w14:paraId="766B6A44" w14:textId="77777777" w:rsidR="005D550E" w:rsidRDefault="005D550E" w:rsidP="00DD4635">
      <w:pPr>
        <w:pStyle w:val="03Text"/>
        <w:rPr>
          <w:color w:val="1F3864"/>
          <w:sz w:val="24"/>
          <w:szCs w:val="24"/>
        </w:rPr>
      </w:pPr>
    </w:p>
    <w:p w14:paraId="420C8E60" w14:textId="797CF78B" w:rsidR="00C23705" w:rsidRDefault="003511C1" w:rsidP="00DD4635">
      <w:pPr>
        <w:pStyle w:val="03Text"/>
        <w:rPr>
          <w:color w:val="1F3864"/>
          <w:sz w:val="24"/>
          <w:szCs w:val="24"/>
        </w:rPr>
      </w:pPr>
      <w:r w:rsidRPr="003511C1">
        <w:rPr>
          <w:color w:val="1F3864"/>
          <w:sz w:val="24"/>
          <w:szCs w:val="24"/>
        </w:rPr>
        <w:t xml:space="preserve">Note: </w:t>
      </w:r>
      <w:r w:rsidR="008A5065">
        <w:rPr>
          <w:color w:val="1F3864"/>
          <w:sz w:val="24"/>
          <w:szCs w:val="24"/>
        </w:rPr>
        <w:t>V</w:t>
      </w:r>
      <w:r w:rsidRPr="003511C1">
        <w:rPr>
          <w:color w:val="1F3864"/>
          <w:sz w:val="24"/>
          <w:szCs w:val="24"/>
        </w:rPr>
        <w:t>essels departing from</w:t>
      </w:r>
      <w:r w:rsidR="00F65531">
        <w:rPr>
          <w:color w:val="1F3864"/>
          <w:sz w:val="24"/>
          <w:szCs w:val="24"/>
        </w:rPr>
        <w:t xml:space="preserve"> an</w:t>
      </w:r>
      <w:r w:rsidRPr="003511C1">
        <w:rPr>
          <w:color w:val="1F3864"/>
          <w:sz w:val="24"/>
          <w:szCs w:val="24"/>
        </w:rPr>
        <w:t xml:space="preserve"> anchorage</w:t>
      </w:r>
      <w:r w:rsidR="008A5065">
        <w:rPr>
          <w:color w:val="1F3864"/>
          <w:sz w:val="24"/>
          <w:szCs w:val="24"/>
        </w:rPr>
        <w:t xml:space="preserve"> </w:t>
      </w:r>
      <w:r w:rsidR="00D6661B">
        <w:rPr>
          <w:color w:val="1F3864"/>
          <w:sz w:val="24"/>
          <w:szCs w:val="24"/>
        </w:rPr>
        <w:t>must call VTS on Ch 12 for traffic information.</w:t>
      </w:r>
    </w:p>
    <w:p w14:paraId="744B64B5" w14:textId="77777777" w:rsidR="003511C1" w:rsidRDefault="003511C1" w:rsidP="00DD4635">
      <w:pPr>
        <w:pStyle w:val="03Text"/>
        <w:rPr>
          <w:color w:val="1F3864"/>
          <w:sz w:val="24"/>
          <w:szCs w:val="24"/>
        </w:rPr>
      </w:pPr>
    </w:p>
    <w:p w14:paraId="0E8D2BD9" w14:textId="3996E7C2" w:rsidR="00C23705" w:rsidRDefault="00C23705" w:rsidP="00DD4635">
      <w:pPr>
        <w:pStyle w:val="03Text"/>
        <w:rPr>
          <w:color w:val="1F3864"/>
          <w:sz w:val="24"/>
          <w:szCs w:val="24"/>
        </w:rPr>
      </w:pPr>
      <w:r w:rsidRPr="00C23705">
        <w:rPr>
          <w:color w:val="1F3864"/>
          <w:sz w:val="24"/>
          <w:szCs w:val="24"/>
        </w:rPr>
        <w:t>Masters, Pilots,</w:t>
      </w:r>
      <w:r w:rsidR="004B2321">
        <w:rPr>
          <w:color w:val="1F3864"/>
          <w:sz w:val="24"/>
          <w:szCs w:val="24"/>
        </w:rPr>
        <w:t xml:space="preserve"> and PEC holders </w:t>
      </w:r>
      <w:r w:rsidRPr="00C23705">
        <w:rPr>
          <w:color w:val="1F3864"/>
          <w:sz w:val="24"/>
          <w:szCs w:val="24"/>
        </w:rPr>
        <w:t xml:space="preserve">must ensure that </w:t>
      </w:r>
      <w:r w:rsidRPr="00C23705">
        <w:rPr>
          <w:b/>
          <w:bCs/>
          <w:color w:val="1F3864"/>
          <w:sz w:val="24"/>
          <w:szCs w:val="24"/>
        </w:rPr>
        <w:t>no vessel departs from</w:t>
      </w:r>
      <w:r w:rsidR="00B45C1F">
        <w:rPr>
          <w:b/>
          <w:bCs/>
          <w:color w:val="1F3864"/>
          <w:sz w:val="24"/>
          <w:szCs w:val="24"/>
        </w:rPr>
        <w:t xml:space="preserve"> the</w:t>
      </w:r>
      <w:r w:rsidRPr="00C23705">
        <w:rPr>
          <w:b/>
          <w:bCs/>
          <w:color w:val="1F3864"/>
          <w:sz w:val="24"/>
          <w:szCs w:val="24"/>
        </w:rPr>
        <w:t xml:space="preserve"> berth without receiving a traffic clearance from Southampton VTS</w:t>
      </w:r>
      <w:r w:rsidRPr="00C23705">
        <w:rPr>
          <w:color w:val="1F3864"/>
          <w:sz w:val="24"/>
          <w:szCs w:val="24"/>
        </w:rPr>
        <w:t>.</w:t>
      </w:r>
    </w:p>
    <w:p w14:paraId="635154EF" w14:textId="77777777" w:rsidR="001A45FB" w:rsidRPr="000F6883" w:rsidRDefault="001A45FB" w:rsidP="00DD4635">
      <w:pPr>
        <w:pStyle w:val="03Text"/>
        <w:rPr>
          <w:color w:val="1F3864"/>
          <w:sz w:val="24"/>
          <w:szCs w:val="24"/>
        </w:rPr>
      </w:pPr>
    </w:p>
    <w:p w14:paraId="4815CAEB" w14:textId="28C8DE43" w:rsidR="00C62531" w:rsidRDefault="00DD4635" w:rsidP="00DD4635">
      <w:pPr>
        <w:pStyle w:val="03Text"/>
        <w:rPr>
          <w:color w:val="1F3864"/>
          <w:sz w:val="24"/>
          <w:szCs w:val="24"/>
        </w:rPr>
      </w:pPr>
      <w:r w:rsidRPr="000F6883">
        <w:rPr>
          <w:color w:val="1F3864"/>
          <w:sz w:val="24"/>
          <w:szCs w:val="24"/>
        </w:rPr>
        <w:t>This change is part of ongoing efforts to enhance navigational safety, improve procedural consistency, and ensure clear communication between VTS and port users.</w:t>
      </w:r>
    </w:p>
    <w:p w14:paraId="2143FCB6" w14:textId="77777777" w:rsidR="005D550E" w:rsidRDefault="005D550E" w:rsidP="00DD4635">
      <w:pPr>
        <w:pStyle w:val="03Text"/>
        <w:rPr>
          <w:color w:val="1F3864"/>
          <w:sz w:val="24"/>
          <w:szCs w:val="24"/>
        </w:rPr>
      </w:pPr>
    </w:p>
    <w:p w14:paraId="3E7E6230" w14:textId="77777777" w:rsidR="005D550E" w:rsidRPr="000F6883" w:rsidRDefault="005D550E" w:rsidP="00DD4635">
      <w:pPr>
        <w:pStyle w:val="03Text"/>
        <w:rPr>
          <w:color w:val="1F3864"/>
          <w:sz w:val="24"/>
          <w:szCs w:val="24"/>
        </w:rPr>
      </w:pPr>
    </w:p>
    <w:p w14:paraId="061D5D99" w14:textId="77777777" w:rsidR="00C62531" w:rsidRPr="000F6883" w:rsidRDefault="00C62531" w:rsidP="00B35BA6">
      <w:pPr>
        <w:pStyle w:val="03Text"/>
        <w:rPr>
          <w:color w:val="1F3864"/>
          <w:sz w:val="24"/>
          <w:szCs w:val="24"/>
        </w:rPr>
      </w:pPr>
    </w:p>
    <w:p w14:paraId="1FB74673" w14:textId="77777777" w:rsidR="00C62531" w:rsidRDefault="00C62531" w:rsidP="00B35BA6">
      <w:pPr>
        <w:pStyle w:val="03Text"/>
        <w:rPr>
          <w:b/>
          <w:bCs/>
          <w:color w:val="1F3864"/>
        </w:rPr>
      </w:pPr>
    </w:p>
    <w:p w14:paraId="4730A226" w14:textId="2F9C7167" w:rsidR="00B35BA6" w:rsidRPr="009C570D" w:rsidRDefault="00B35BA6" w:rsidP="00B35BA6">
      <w:pPr>
        <w:pStyle w:val="03Text"/>
        <w:rPr>
          <w:b/>
          <w:bCs/>
          <w:color w:val="1F3864"/>
        </w:rPr>
      </w:pPr>
      <w:r w:rsidRPr="009C570D">
        <w:rPr>
          <w:b/>
          <w:bCs/>
          <w:color w:val="1F3864"/>
        </w:rPr>
        <w:t>Steven Masters,</w:t>
      </w:r>
    </w:p>
    <w:p w14:paraId="3D16748E" w14:textId="47ABF9D6" w:rsidR="0026196B" w:rsidRPr="00551226" w:rsidRDefault="00B35BA6" w:rsidP="00B35BA6">
      <w:pPr>
        <w:pStyle w:val="03Text"/>
        <w:rPr>
          <w:b/>
          <w:bCs/>
          <w:color w:val="1F3864"/>
        </w:rPr>
      </w:pPr>
      <w:r w:rsidRPr="009C570D">
        <w:rPr>
          <w:b/>
          <w:bCs/>
          <w:color w:val="1F3864"/>
        </w:rPr>
        <w:t>Harbour Master</w:t>
      </w:r>
    </w:p>
    <w:sectPr w:rsidR="0026196B" w:rsidRPr="00551226" w:rsidSect="00551226">
      <w:headerReference w:type="default" r:id="rId11"/>
      <w:footerReference w:type="even" r:id="rId12"/>
      <w:footerReference w:type="default" r:id="rId13"/>
      <w:footerReference w:type="first" r:id="rId14"/>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90C6" w14:textId="77777777" w:rsidR="005B152F" w:rsidRPr="009C570D" w:rsidRDefault="005B152F">
      <w:r w:rsidRPr="009C570D">
        <w:separator/>
      </w:r>
    </w:p>
  </w:endnote>
  <w:endnote w:type="continuationSeparator" w:id="0">
    <w:p w14:paraId="275E887B" w14:textId="77777777" w:rsidR="005B152F" w:rsidRPr="009C570D" w:rsidRDefault="005B152F">
      <w:r w:rsidRPr="009C570D">
        <w:continuationSeparator/>
      </w:r>
    </w:p>
  </w:endnote>
  <w:endnote w:type="continuationNotice" w:id="1">
    <w:p w14:paraId="406274D1" w14:textId="77777777" w:rsidR="005B152F" w:rsidRPr="009C570D" w:rsidRDefault="005B1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Pr="009C570D"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9C570D" w14:paraId="6C9C2539" w14:textId="77777777" w:rsidTr="008B47BF">
      <w:tc>
        <w:tcPr>
          <w:tcW w:w="11341" w:type="dxa"/>
          <w:tcBorders>
            <w:top w:val="single" w:sz="4" w:space="0" w:color="1F3864"/>
          </w:tcBorders>
        </w:tcPr>
        <w:p w14:paraId="1D80ADE6" w14:textId="77777777" w:rsidR="008B47BF" w:rsidRPr="009C570D" w:rsidRDefault="008B47BF" w:rsidP="008B47BF">
          <w:pPr>
            <w:tabs>
              <w:tab w:val="right" w:pos="9356"/>
            </w:tabs>
            <w:jc w:val="center"/>
            <w:rPr>
              <w:rFonts w:ascii="Arial" w:hAnsi="Arial" w:cs="Arial"/>
              <w:i/>
              <w:iCs/>
              <w:color w:val="1F3864"/>
              <w:sz w:val="20"/>
              <w:szCs w:val="18"/>
            </w:rPr>
          </w:pPr>
          <w:r w:rsidRPr="009C570D">
            <w:rPr>
              <w:rFonts w:ascii="Arial" w:hAnsi="Arial" w:cs="Arial"/>
              <w:i/>
              <w:iCs/>
              <w:color w:val="1F3864"/>
              <w:sz w:val="20"/>
              <w:szCs w:val="18"/>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9C570D" w14:paraId="491EDCCB" w14:textId="77777777" w:rsidTr="008B47BF">
      <w:trPr>
        <w:trHeight w:val="340"/>
      </w:trPr>
      <w:tc>
        <w:tcPr>
          <w:tcW w:w="11341" w:type="dxa"/>
        </w:tcPr>
        <w:p w14:paraId="3D4CDF4A" w14:textId="77777777" w:rsidR="008B47BF" w:rsidRPr="009C570D" w:rsidRDefault="008B47BF" w:rsidP="008B47BF">
          <w:pPr>
            <w:tabs>
              <w:tab w:val="right" w:pos="9356"/>
            </w:tabs>
            <w:jc w:val="right"/>
            <w:rPr>
              <w:rFonts w:ascii="Arial" w:hAnsi="Arial" w:cs="Arial"/>
              <w:i/>
              <w:iCs/>
              <w:color w:val="1F3864"/>
              <w:sz w:val="22"/>
            </w:rPr>
          </w:pPr>
          <w:hyperlink r:id="rId1" w:history="1">
            <w:r w:rsidRPr="009C570D">
              <w:rPr>
                <w:rStyle w:val="Hyperlink"/>
                <w:rFonts w:ascii="Arial" w:hAnsi="Arial" w:cs="Arial"/>
                <w:b/>
                <w:bCs/>
                <w:color w:val="1F3864"/>
                <w:sz w:val="22"/>
                <w:u w:val="none"/>
              </w:rPr>
              <w:t xml:space="preserve">Click to Subscribe/Unsubscribe from </w:t>
            </w:r>
            <w:proofErr w:type="spellStart"/>
            <w:r w:rsidRPr="009C570D">
              <w:rPr>
                <w:rStyle w:val="Hyperlink"/>
                <w:rFonts w:ascii="Arial" w:hAnsi="Arial" w:cs="Arial"/>
                <w:b/>
                <w:bCs/>
                <w:color w:val="1F3864"/>
                <w:sz w:val="22"/>
                <w:u w:val="none"/>
              </w:rPr>
              <w:t>LNtM</w:t>
            </w:r>
            <w:proofErr w:type="spellEnd"/>
          </w:hyperlink>
          <w:r w:rsidRPr="009C570D">
            <w:rPr>
              <w:rFonts w:ascii="Arial" w:hAnsi="Arial" w:cs="Arial"/>
              <w:b/>
              <w:bCs/>
              <w:color w:val="1F3864"/>
              <w:sz w:val="22"/>
            </w:rPr>
            <w:t xml:space="preserve">                                                                                       </w:t>
          </w:r>
          <w:r w:rsidRPr="009C570D">
            <w:rPr>
              <w:rFonts w:ascii="Arial" w:hAnsi="Arial" w:cs="Arial"/>
              <w:color w:val="1F3864"/>
              <w:sz w:val="22"/>
            </w:rPr>
            <w:t xml:space="preserve">Page: </w:t>
          </w:r>
          <w:r w:rsidRPr="009C570D">
            <w:rPr>
              <w:rFonts w:ascii="Arial" w:hAnsi="Arial" w:cs="Arial"/>
              <w:b/>
              <w:bCs/>
              <w:color w:val="1F3864"/>
              <w:szCs w:val="18"/>
            </w:rPr>
            <w:fldChar w:fldCharType="begin"/>
          </w:r>
          <w:r w:rsidRPr="009C570D">
            <w:rPr>
              <w:rFonts w:ascii="Arial" w:hAnsi="Arial" w:cs="Arial"/>
              <w:b/>
              <w:bCs/>
              <w:color w:val="1F3864"/>
              <w:szCs w:val="18"/>
            </w:rPr>
            <w:instrText xml:space="preserve"> PAGE  \* Arabic  \* MERGEFORMAT </w:instrText>
          </w:r>
          <w:r w:rsidRPr="009C570D">
            <w:rPr>
              <w:rFonts w:ascii="Arial" w:hAnsi="Arial" w:cs="Arial"/>
              <w:b/>
              <w:bCs/>
              <w:color w:val="1F3864"/>
              <w:szCs w:val="18"/>
            </w:rPr>
            <w:fldChar w:fldCharType="separate"/>
          </w:r>
          <w:r w:rsidRPr="009C570D">
            <w:rPr>
              <w:rFonts w:ascii="Arial" w:hAnsi="Arial" w:cs="Arial"/>
              <w:b/>
              <w:bCs/>
              <w:color w:val="1F3864"/>
              <w:szCs w:val="18"/>
            </w:rPr>
            <w:t>1</w:t>
          </w:r>
          <w:r w:rsidRPr="009C570D">
            <w:rPr>
              <w:rFonts w:ascii="Arial" w:hAnsi="Arial" w:cs="Arial"/>
              <w:b/>
              <w:bCs/>
              <w:color w:val="1F3864"/>
              <w:szCs w:val="18"/>
            </w:rPr>
            <w:fldChar w:fldCharType="end"/>
          </w:r>
          <w:r w:rsidRPr="009C570D">
            <w:rPr>
              <w:rFonts w:ascii="Arial" w:hAnsi="Arial" w:cs="Arial"/>
              <w:color w:val="1F3864"/>
              <w:szCs w:val="18"/>
            </w:rPr>
            <w:t xml:space="preserve"> of </w:t>
          </w:r>
          <w:r w:rsidRPr="009C570D">
            <w:rPr>
              <w:rFonts w:ascii="Arial" w:hAnsi="Arial" w:cs="Arial"/>
              <w:b/>
              <w:bCs/>
              <w:color w:val="1F3864"/>
              <w:szCs w:val="18"/>
            </w:rPr>
            <w:fldChar w:fldCharType="begin"/>
          </w:r>
          <w:r w:rsidRPr="009C570D">
            <w:rPr>
              <w:rFonts w:ascii="Arial" w:hAnsi="Arial" w:cs="Arial"/>
              <w:b/>
              <w:bCs/>
              <w:color w:val="1F3864"/>
              <w:szCs w:val="18"/>
            </w:rPr>
            <w:instrText xml:space="preserve"> NUMPAGES  \* Arabic  \* MERGEFORMAT </w:instrText>
          </w:r>
          <w:r w:rsidRPr="009C570D">
            <w:rPr>
              <w:rFonts w:ascii="Arial" w:hAnsi="Arial" w:cs="Arial"/>
              <w:b/>
              <w:bCs/>
              <w:color w:val="1F3864"/>
              <w:szCs w:val="18"/>
            </w:rPr>
            <w:fldChar w:fldCharType="separate"/>
          </w:r>
          <w:r w:rsidRPr="009C570D">
            <w:rPr>
              <w:rFonts w:ascii="Arial" w:hAnsi="Arial" w:cs="Arial"/>
              <w:b/>
              <w:bCs/>
              <w:color w:val="1F3864"/>
              <w:szCs w:val="18"/>
            </w:rPr>
            <w:t>2</w:t>
          </w:r>
          <w:r w:rsidRPr="009C570D">
            <w:rPr>
              <w:rFonts w:ascii="Arial" w:hAnsi="Arial" w:cs="Arial"/>
              <w:b/>
              <w:bCs/>
              <w:color w:val="1F3864"/>
              <w:szCs w:val="18"/>
            </w:rPr>
            <w:fldChar w:fldCharType="end"/>
          </w:r>
        </w:p>
      </w:tc>
    </w:tr>
  </w:tbl>
  <w:p w14:paraId="40093974" w14:textId="3CEDEB96" w:rsidR="008B47BF" w:rsidRPr="009C570D" w:rsidRDefault="008B47BF" w:rsidP="008B47BF">
    <w:pPr>
      <w:tabs>
        <w:tab w:val="right" w:pos="9356"/>
      </w:tabs>
      <w:jc w:val="both"/>
      <w:rPr>
        <w:rFonts w:ascii="Arial" w:hAnsi="Arial" w:cs="Arial"/>
        <w:color w:val="1F3864"/>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Pr="009C570D"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9C570D" w14:paraId="4C1ED762" w14:textId="77777777">
      <w:tc>
        <w:tcPr>
          <w:tcW w:w="11907" w:type="dxa"/>
          <w:tcBorders>
            <w:top w:val="single" w:sz="4" w:space="0" w:color="1F3864"/>
          </w:tcBorders>
        </w:tcPr>
        <w:p w14:paraId="0BDD8408" w14:textId="6989B8B9" w:rsidR="00136746" w:rsidRPr="009C570D" w:rsidRDefault="0023145C" w:rsidP="00D05AC4">
          <w:pPr>
            <w:tabs>
              <w:tab w:val="right" w:pos="9356"/>
            </w:tabs>
            <w:ind w:left="453" w:right="317"/>
            <w:jc w:val="center"/>
            <w:rPr>
              <w:rFonts w:ascii="Arial" w:hAnsi="Arial" w:cs="Arial"/>
              <w:i/>
              <w:iCs/>
              <w:color w:val="1F3864"/>
              <w:sz w:val="20"/>
              <w:szCs w:val="18"/>
            </w:rPr>
          </w:pPr>
          <w:r w:rsidRPr="009C570D">
            <w:rPr>
              <w:rFonts w:ascii="Arial" w:hAnsi="Arial" w:cs="Arial"/>
              <w:i/>
              <w:iCs/>
              <w:color w:val="1F3864"/>
              <w:sz w:val="20"/>
              <w:szCs w:val="18"/>
            </w:rPr>
            <w:t xml:space="preserve">Local Notices to Mariners may be amended or withdrawn at any time. Check Southampton VTS Website for the latest list of notices in force. </w:t>
          </w:r>
          <w:r w:rsidR="00136746" w:rsidRPr="009C570D">
            <w:rPr>
              <w:rFonts w:ascii="Arial" w:hAnsi="Arial" w:cs="Arial"/>
              <w:i/>
              <w:iCs/>
              <w:color w:val="1F3864"/>
              <w:sz w:val="20"/>
              <w:szCs w:val="18"/>
            </w:rPr>
            <w:t>Owners, Agents, Charterers, Marinas, Yacht Clubs and Recreational Sailing Organisations should ensure that the contents of this Notice are made known to the masters or persons in charge of their vessels or craft.</w:t>
          </w:r>
        </w:p>
      </w:tc>
    </w:tr>
    <w:tr w:rsidR="00136746" w:rsidRPr="009C570D" w14:paraId="36C2D429" w14:textId="77777777">
      <w:trPr>
        <w:trHeight w:val="340"/>
      </w:trPr>
      <w:tc>
        <w:tcPr>
          <w:tcW w:w="11907" w:type="dxa"/>
        </w:tcPr>
        <w:p w14:paraId="79F13D1F" w14:textId="05FED48D" w:rsidR="00136746" w:rsidRPr="009C570D" w:rsidRDefault="0023145C" w:rsidP="00D05AC4">
          <w:pPr>
            <w:tabs>
              <w:tab w:val="right" w:pos="9356"/>
            </w:tabs>
            <w:ind w:left="453"/>
            <w:rPr>
              <w:rFonts w:ascii="Arial" w:hAnsi="Arial" w:cs="Arial"/>
              <w:i/>
              <w:iCs/>
              <w:color w:val="1F3864"/>
              <w:sz w:val="22"/>
            </w:rPr>
          </w:pPr>
          <w:hyperlink r:id="rId1" w:history="1">
            <w:r w:rsidRPr="009C570D">
              <w:rPr>
                <w:rStyle w:val="Hyperlink"/>
                <w:rFonts w:ascii="Arial" w:hAnsi="Arial" w:cs="Arial"/>
                <w:b/>
                <w:bCs/>
                <w:color w:val="1F3864"/>
                <w:sz w:val="22"/>
                <w:u w:val="none"/>
              </w:rPr>
              <w:t xml:space="preserve">Click to Subscribe/Unsubscribe from </w:t>
            </w:r>
            <w:proofErr w:type="spellStart"/>
            <w:r w:rsidRPr="009C570D">
              <w:rPr>
                <w:rStyle w:val="Hyperlink"/>
                <w:rFonts w:ascii="Arial" w:hAnsi="Arial" w:cs="Arial"/>
                <w:b/>
                <w:bCs/>
                <w:color w:val="1F3864"/>
                <w:sz w:val="22"/>
                <w:u w:val="none"/>
              </w:rPr>
              <w:t>LNtM</w:t>
            </w:r>
            <w:proofErr w:type="spellEnd"/>
          </w:hyperlink>
          <w:r w:rsidRPr="009C570D">
            <w:rPr>
              <w:rFonts w:ascii="Arial" w:hAnsi="Arial" w:cs="Arial"/>
              <w:b/>
              <w:bCs/>
              <w:color w:val="1F3864"/>
              <w:sz w:val="22"/>
            </w:rPr>
            <w:t xml:space="preserve">                         </w:t>
          </w:r>
          <w:r w:rsidR="00777600" w:rsidRPr="009C570D">
            <w:rPr>
              <w:rFonts w:ascii="Arial" w:hAnsi="Arial" w:cs="Arial"/>
              <w:b/>
              <w:bCs/>
              <w:color w:val="1F3864"/>
              <w:sz w:val="22"/>
            </w:rPr>
            <w:t xml:space="preserve">  </w:t>
          </w:r>
          <w:r w:rsidRPr="009C570D">
            <w:rPr>
              <w:rFonts w:ascii="Arial" w:hAnsi="Arial" w:cs="Arial"/>
              <w:b/>
              <w:bCs/>
              <w:color w:val="1F3864"/>
              <w:sz w:val="22"/>
            </w:rPr>
            <w:t xml:space="preserve">                                                        </w:t>
          </w:r>
          <w:r w:rsidR="00136746" w:rsidRPr="009C570D">
            <w:rPr>
              <w:rFonts w:ascii="Arial" w:hAnsi="Arial" w:cs="Arial"/>
              <w:color w:val="1F3864"/>
              <w:sz w:val="22"/>
            </w:rPr>
            <w:t xml:space="preserve">Page: </w:t>
          </w:r>
          <w:r w:rsidR="00136746" w:rsidRPr="009C570D">
            <w:rPr>
              <w:rFonts w:ascii="Arial" w:hAnsi="Arial" w:cs="Arial"/>
              <w:b/>
              <w:bCs/>
              <w:color w:val="1F3864"/>
              <w:szCs w:val="18"/>
            </w:rPr>
            <w:fldChar w:fldCharType="begin"/>
          </w:r>
          <w:r w:rsidR="00136746" w:rsidRPr="009C570D">
            <w:rPr>
              <w:rFonts w:ascii="Arial" w:hAnsi="Arial" w:cs="Arial"/>
              <w:b/>
              <w:bCs/>
              <w:color w:val="1F3864"/>
              <w:szCs w:val="18"/>
            </w:rPr>
            <w:instrText xml:space="preserve"> PAGE  \* Arabic  \* MERGEFORMAT </w:instrText>
          </w:r>
          <w:r w:rsidR="00136746" w:rsidRPr="009C570D">
            <w:rPr>
              <w:rFonts w:ascii="Arial" w:hAnsi="Arial" w:cs="Arial"/>
              <w:b/>
              <w:bCs/>
              <w:color w:val="1F3864"/>
              <w:szCs w:val="18"/>
            </w:rPr>
            <w:fldChar w:fldCharType="separate"/>
          </w:r>
          <w:r w:rsidR="00136746" w:rsidRPr="009C570D">
            <w:rPr>
              <w:rFonts w:ascii="Arial" w:hAnsi="Arial" w:cs="Arial"/>
              <w:b/>
              <w:bCs/>
              <w:color w:val="1F3864"/>
              <w:szCs w:val="18"/>
            </w:rPr>
            <w:t>1</w:t>
          </w:r>
          <w:r w:rsidR="00136746" w:rsidRPr="009C570D">
            <w:rPr>
              <w:rFonts w:ascii="Arial" w:hAnsi="Arial" w:cs="Arial"/>
              <w:b/>
              <w:bCs/>
              <w:color w:val="1F3864"/>
              <w:szCs w:val="18"/>
            </w:rPr>
            <w:fldChar w:fldCharType="end"/>
          </w:r>
          <w:r w:rsidR="00136746" w:rsidRPr="009C570D">
            <w:rPr>
              <w:rFonts w:ascii="Arial" w:hAnsi="Arial" w:cs="Arial"/>
              <w:color w:val="1F3864"/>
              <w:szCs w:val="18"/>
            </w:rPr>
            <w:t xml:space="preserve"> of </w:t>
          </w:r>
          <w:r w:rsidR="00136746" w:rsidRPr="009C570D">
            <w:rPr>
              <w:rFonts w:ascii="Arial" w:hAnsi="Arial" w:cs="Arial"/>
              <w:b/>
              <w:bCs/>
              <w:color w:val="1F3864"/>
              <w:szCs w:val="18"/>
            </w:rPr>
            <w:fldChar w:fldCharType="begin"/>
          </w:r>
          <w:r w:rsidR="00136746" w:rsidRPr="009C570D">
            <w:rPr>
              <w:rFonts w:ascii="Arial" w:hAnsi="Arial" w:cs="Arial"/>
              <w:b/>
              <w:bCs/>
              <w:color w:val="1F3864"/>
              <w:szCs w:val="18"/>
            </w:rPr>
            <w:instrText xml:space="preserve"> NUMPAGES  \* Arabic  \* MERGEFORMAT </w:instrText>
          </w:r>
          <w:r w:rsidR="00136746" w:rsidRPr="009C570D">
            <w:rPr>
              <w:rFonts w:ascii="Arial" w:hAnsi="Arial" w:cs="Arial"/>
              <w:b/>
              <w:bCs/>
              <w:color w:val="1F3864"/>
              <w:szCs w:val="18"/>
            </w:rPr>
            <w:fldChar w:fldCharType="separate"/>
          </w:r>
          <w:r w:rsidR="00136746" w:rsidRPr="009C570D">
            <w:rPr>
              <w:rFonts w:ascii="Arial" w:hAnsi="Arial" w:cs="Arial"/>
              <w:b/>
              <w:bCs/>
              <w:color w:val="1F3864"/>
              <w:szCs w:val="18"/>
            </w:rPr>
            <w:t>2</w:t>
          </w:r>
          <w:r w:rsidR="00136746" w:rsidRPr="009C570D">
            <w:rPr>
              <w:rFonts w:ascii="Arial" w:hAnsi="Arial" w:cs="Arial"/>
              <w:b/>
              <w:bCs/>
              <w:color w:val="1F3864"/>
              <w:szCs w:val="18"/>
            </w:rPr>
            <w:fldChar w:fldCharType="end"/>
          </w:r>
        </w:p>
      </w:tc>
    </w:tr>
  </w:tbl>
  <w:p w14:paraId="21135DFB" w14:textId="60BBFA93" w:rsidR="00EC42E8" w:rsidRPr="009C570D" w:rsidRDefault="00EC42E8" w:rsidP="00415CD6">
    <w:pPr>
      <w:tabs>
        <w:tab w:val="right" w:pos="9356"/>
      </w:tabs>
      <w:jc w:val="both"/>
      <w:rPr>
        <w:rFonts w:ascii="Arial" w:hAnsi="Arial" w:cs="Arial"/>
        <w:color w:val="1F3864"/>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5507" w14:textId="77777777" w:rsidR="002B3F94" w:rsidRPr="009C570D" w:rsidRDefault="002B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62F2" w14:textId="77777777" w:rsidR="005B152F" w:rsidRPr="009C570D" w:rsidRDefault="005B152F">
      <w:r w:rsidRPr="009C570D">
        <w:separator/>
      </w:r>
    </w:p>
  </w:footnote>
  <w:footnote w:type="continuationSeparator" w:id="0">
    <w:p w14:paraId="112570D4" w14:textId="77777777" w:rsidR="005B152F" w:rsidRPr="009C570D" w:rsidRDefault="005B152F">
      <w:r w:rsidRPr="009C570D">
        <w:continuationSeparator/>
      </w:r>
    </w:p>
  </w:footnote>
  <w:footnote w:type="continuationNotice" w:id="1">
    <w:p w14:paraId="3CFE6906" w14:textId="77777777" w:rsidR="005B152F" w:rsidRPr="009C570D" w:rsidRDefault="005B1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0FC9AA0C" w:rsidR="00295384" w:rsidRPr="009C570D" w:rsidRDefault="00CA08DF" w:rsidP="00295384">
    <w:pPr>
      <w:jc w:val="center"/>
      <w:rPr>
        <w:sz w:val="28"/>
      </w:rPr>
    </w:pPr>
    <w:r>
      <w:rPr>
        <w:noProof/>
        <w:sz w:val="28"/>
      </w:rPr>
      <w:drawing>
        <wp:inline distT="0" distB="0" distL="0" distR="0" wp14:anchorId="1974CABB" wp14:editId="1663DAB2">
          <wp:extent cx="3613785" cy="740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13785" cy="740410"/>
                  </a:xfrm>
                  <a:prstGeom prst="rect">
                    <a:avLst/>
                  </a:prstGeom>
                  <a:noFill/>
                  <a:ln>
                    <a:noFill/>
                  </a:ln>
                </pic:spPr>
              </pic:pic>
            </a:graphicData>
          </a:graphic>
        </wp:inline>
      </w:drawing>
    </w:r>
  </w:p>
  <w:p w14:paraId="65E9F804" w14:textId="6F636620" w:rsidR="00295384" w:rsidRPr="009C570D" w:rsidRDefault="00295384" w:rsidP="00295384">
    <w:pPr>
      <w:jc w:val="center"/>
      <w:rPr>
        <w:rFonts w:ascii="Arial" w:hAnsi="Arial" w:cs="Arial"/>
        <w:b/>
        <w:bCs/>
        <w:color w:val="1F3864"/>
        <w:sz w:val="36"/>
        <w:szCs w:val="36"/>
        <w:u w:val="single"/>
      </w:rPr>
    </w:pPr>
    <w:r w:rsidRPr="009C570D">
      <w:rPr>
        <w:rFonts w:ascii="Arial" w:hAnsi="Arial" w:cs="Arial"/>
        <w:b/>
        <w:bCs/>
        <w:color w:val="1F3864"/>
        <w:sz w:val="36"/>
        <w:szCs w:val="36"/>
        <w:u w:val="single"/>
      </w:rPr>
      <w:t>Local Notice to Mariners</w:t>
    </w:r>
  </w:p>
  <w:p w14:paraId="55BAACBD" w14:textId="2DD2C78C" w:rsidR="00006AB2" w:rsidRPr="009C570D"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400C2"/>
    <w:multiLevelType w:val="hybridMultilevel"/>
    <w:tmpl w:val="8C6E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6"/>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8"/>
  </w:num>
  <w:num w:numId="12" w16cid:durableId="203296043">
    <w:abstractNumId w:val="10"/>
  </w:num>
  <w:num w:numId="13" w16cid:durableId="973170920">
    <w:abstractNumId w:val="11"/>
  </w:num>
  <w:num w:numId="14" w16cid:durableId="83966332">
    <w:abstractNumId w:val="2"/>
  </w:num>
  <w:num w:numId="15" w16cid:durableId="716969957">
    <w:abstractNumId w:val="17"/>
  </w:num>
  <w:num w:numId="16" w16cid:durableId="158544217">
    <w:abstractNumId w:val="4"/>
  </w:num>
  <w:num w:numId="17" w16cid:durableId="1460492420">
    <w:abstractNumId w:val="1"/>
  </w:num>
  <w:num w:numId="18" w16cid:durableId="662974063">
    <w:abstractNumId w:val="0"/>
  </w:num>
  <w:num w:numId="19" w16cid:durableId="1256283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35EB"/>
    <w:rsid w:val="0002774A"/>
    <w:rsid w:val="00031F71"/>
    <w:rsid w:val="00037130"/>
    <w:rsid w:val="000409D4"/>
    <w:rsid w:val="00043B52"/>
    <w:rsid w:val="000524BD"/>
    <w:rsid w:val="000525B2"/>
    <w:rsid w:val="000665EB"/>
    <w:rsid w:val="000677A3"/>
    <w:rsid w:val="00075C93"/>
    <w:rsid w:val="00085116"/>
    <w:rsid w:val="00091CD4"/>
    <w:rsid w:val="00096416"/>
    <w:rsid w:val="000965C8"/>
    <w:rsid w:val="000A2C0E"/>
    <w:rsid w:val="000B5E22"/>
    <w:rsid w:val="000B6F3F"/>
    <w:rsid w:val="000C16BB"/>
    <w:rsid w:val="000C5EA9"/>
    <w:rsid w:val="000D1AFF"/>
    <w:rsid w:val="000D41F7"/>
    <w:rsid w:val="000D6334"/>
    <w:rsid w:val="000E1347"/>
    <w:rsid w:val="000E40AB"/>
    <w:rsid w:val="000F6883"/>
    <w:rsid w:val="0010744A"/>
    <w:rsid w:val="001119C8"/>
    <w:rsid w:val="0011408A"/>
    <w:rsid w:val="0012214F"/>
    <w:rsid w:val="00124E61"/>
    <w:rsid w:val="00125161"/>
    <w:rsid w:val="00126398"/>
    <w:rsid w:val="00126C65"/>
    <w:rsid w:val="00126EFB"/>
    <w:rsid w:val="00136746"/>
    <w:rsid w:val="001371EE"/>
    <w:rsid w:val="00160D06"/>
    <w:rsid w:val="00162253"/>
    <w:rsid w:val="00176169"/>
    <w:rsid w:val="00180A4F"/>
    <w:rsid w:val="001A26FD"/>
    <w:rsid w:val="001A3967"/>
    <w:rsid w:val="001A45FB"/>
    <w:rsid w:val="001B044C"/>
    <w:rsid w:val="001C3D04"/>
    <w:rsid w:val="001D056C"/>
    <w:rsid w:val="001D0F4E"/>
    <w:rsid w:val="001E30C5"/>
    <w:rsid w:val="001F2A31"/>
    <w:rsid w:val="001F2B7F"/>
    <w:rsid w:val="001F3A5E"/>
    <w:rsid w:val="00200E9C"/>
    <w:rsid w:val="002062AB"/>
    <w:rsid w:val="00210B46"/>
    <w:rsid w:val="00211CB3"/>
    <w:rsid w:val="00214164"/>
    <w:rsid w:val="002150D7"/>
    <w:rsid w:val="0021567B"/>
    <w:rsid w:val="00215767"/>
    <w:rsid w:val="00220EDB"/>
    <w:rsid w:val="00226A51"/>
    <w:rsid w:val="0023145C"/>
    <w:rsid w:val="00234DC0"/>
    <w:rsid w:val="00241323"/>
    <w:rsid w:val="00250B64"/>
    <w:rsid w:val="00253C64"/>
    <w:rsid w:val="00256561"/>
    <w:rsid w:val="0026196B"/>
    <w:rsid w:val="00265D44"/>
    <w:rsid w:val="00265EAD"/>
    <w:rsid w:val="0026692C"/>
    <w:rsid w:val="00270D08"/>
    <w:rsid w:val="00273AA4"/>
    <w:rsid w:val="00273D9E"/>
    <w:rsid w:val="00274B8F"/>
    <w:rsid w:val="002812EA"/>
    <w:rsid w:val="00282A33"/>
    <w:rsid w:val="00287BC8"/>
    <w:rsid w:val="00291665"/>
    <w:rsid w:val="00294D29"/>
    <w:rsid w:val="00295384"/>
    <w:rsid w:val="002A1A85"/>
    <w:rsid w:val="002B04D9"/>
    <w:rsid w:val="002B1018"/>
    <w:rsid w:val="002B3F94"/>
    <w:rsid w:val="002C736A"/>
    <w:rsid w:val="002D4974"/>
    <w:rsid w:val="002D4F24"/>
    <w:rsid w:val="002D6766"/>
    <w:rsid w:val="002E0072"/>
    <w:rsid w:val="002F4F03"/>
    <w:rsid w:val="00306864"/>
    <w:rsid w:val="00311B70"/>
    <w:rsid w:val="00312AA3"/>
    <w:rsid w:val="00317486"/>
    <w:rsid w:val="00326468"/>
    <w:rsid w:val="00336C79"/>
    <w:rsid w:val="003433D9"/>
    <w:rsid w:val="003511C1"/>
    <w:rsid w:val="003524EC"/>
    <w:rsid w:val="003541C5"/>
    <w:rsid w:val="00363F94"/>
    <w:rsid w:val="00365D9C"/>
    <w:rsid w:val="00372814"/>
    <w:rsid w:val="00390B39"/>
    <w:rsid w:val="003A06BE"/>
    <w:rsid w:val="003A5E35"/>
    <w:rsid w:val="003A79D7"/>
    <w:rsid w:val="003B1080"/>
    <w:rsid w:val="003B32E8"/>
    <w:rsid w:val="003B3C9D"/>
    <w:rsid w:val="003B4128"/>
    <w:rsid w:val="003D0B24"/>
    <w:rsid w:val="003D1CB7"/>
    <w:rsid w:val="003D71B9"/>
    <w:rsid w:val="003E16F1"/>
    <w:rsid w:val="003E7466"/>
    <w:rsid w:val="003E76F3"/>
    <w:rsid w:val="003F1324"/>
    <w:rsid w:val="003F28D3"/>
    <w:rsid w:val="003F620C"/>
    <w:rsid w:val="00407970"/>
    <w:rsid w:val="00413D25"/>
    <w:rsid w:val="00415CD6"/>
    <w:rsid w:val="004226D3"/>
    <w:rsid w:val="00423AB5"/>
    <w:rsid w:val="004251A6"/>
    <w:rsid w:val="004259CE"/>
    <w:rsid w:val="00434321"/>
    <w:rsid w:val="004366E4"/>
    <w:rsid w:val="0044770B"/>
    <w:rsid w:val="00447C7B"/>
    <w:rsid w:val="00452838"/>
    <w:rsid w:val="00456982"/>
    <w:rsid w:val="0046061B"/>
    <w:rsid w:val="0048187B"/>
    <w:rsid w:val="00484CB2"/>
    <w:rsid w:val="00490EAC"/>
    <w:rsid w:val="00491460"/>
    <w:rsid w:val="0049750E"/>
    <w:rsid w:val="00497AC5"/>
    <w:rsid w:val="004A3788"/>
    <w:rsid w:val="004A389F"/>
    <w:rsid w:val="004A52D3"/>
    <w:rsid w:val="004A5321"/>
    <w:rsid w:val="004B206C"/>
    <w:rsid w:val="004B2321"/>
    <w:rsid w:val="004B7252"/>
    <w:rsid w:val="004D3AD8"/>
    <w:rsid w:val="004D3C7F"/>
    <w:rsid w:val="004F02E5"/>
    <w:rsid w:val="004F0D71"/>
    <w:rsid w:val="00507A3A"/>
    <w:rsid w:val="00510CEF"/>
    <w:rsid w:val="00517F34"/>
    <w:rsid w:val="00526D9D"/>
    <w:rsid w:val="00551226"/>
    <w:rsid w:val="005564EA"/>
    <w:rsid w:val="00560218"/>
    <w:rsid w:val="00564BBF"/>
    <w:rsid w:val="00573241"/>
    <w:rsid w:val="005754BF"/>
    <w:rsid w:val="0058399E"/>
    <w:rsid w:val="005846FF"/>
    <w:rsid w:val="005A6EE7"/>
    <w:rsid w:val="005B152F"/>
    <w:rsid w:val="005B41C6"/>
    <w:rsid w:val="005C1023"/>
    <w:rsid w:val="005C4873"/>
    <w:rsid w:val="005C6DC4"/>
    <w:rsid w:val="005D2AF8"/>
    <w:rsid w:val="005D550E"/>
    <w:rsid w:val="005F0D12"/>
    <w:rsid w:val="005F1C17"/>
    <w:rsid w:val="005F1EB8"/>
    <w:rsid w:val="005F76CD"/>
    <w:rsid w:val="00600525"/>
    <w:rsid w:val="00604624"/>
    <w:rsid w:val="00605F2A"/>
    <w:rsid w:val="00605FDB"/>
    <w:rsid w:val="00611CFC"/>
    <w:rsid w:val="00614495"/>
    <w:rsid w:val="00623E28"/>
    <w:rsid w:val="0062544B"/>
    <w:rsid w:val="00635EA2"/>
    <w:rsid w:val="006430D8"/>
    <w:rsid w:val="00643690"/>
    <w:rsid w:val="00643ADB"/>
    <w:rsid w:val="00645B04"/>
    <w:rsid w:val="00676D08"/>
    <w:rsid w:val="00696DF1"/>
    <w:rsid w:val="006C3DF3"/>
    <w:rsid w:val="006C63F9"/>
    <w:rsid w:val="006C6CDC"/>
    <w:rsid w:val="006F07C1"/>
    <w:rsid w:val="007006E6"/>
    <w:rsid w:val="007037AE"/>
    <w:rsid w:val="007134EC"/>
    <w:rsid w:val="00721649"/>
    <w:rsid w:val="00725B39"/>
    <w:rsid w:val="00727649"/>
    <w:rsid w:val="007312B2"/>
    <w:rsid w:val="00734388"/>
    <w:rsid w:val="00736624"/>
    <w:rsid w:val="00736720"/>
    <w:rsid w:val="00741687"/>
    <w:rsid w:val="00745171"/>
    <w:rsid w:val="007467C8"/>
    <w:rsid w:val="007674FD"/>
    <w:rsid w:val="00775806"/>
    <w:rsid w:val="00777600"/>
    <w:rsid w:val="007808F6"/>
    <w:rsid w:val="00780C4E"/>
    <w:rsid w:val="007869AD"/>
    <w:rsid w:val="0078746C"/>
    <w:rsid w:val="00791A39"/>
    <w:rsid w:val="007938A8"/>
    <w:rsid w:val="007A60AC"/>
    <w:rsid w:val="007B436D"/>
    <w:rsid w:val="007B6154"/>
    <w:rsid w:val="007B6D70"/>
    <w:rsid w:val="007C6165"/>
    <w:rsid w:val="007E31CD"/>
    <w:rsid w:val="007F2B41"/>
    <w:rsid w:val="007F4DA3"/>
    <w:rsid w:val="007F63D2"/>
    <w:rsid w:val="0080126A"/>
    <w:rsid w:val="0080438F"/>
    <w:rsid w:val="00814401"/>
    <w:rsid w:val="00827629"/>
    <w:rsid w:val="0084155B"/>
    <w:rsid w:val="00853B51"/>
    <w:rsid w:val="00854E07"/>
    <w:rsid w:val="00863AA8"/>
    <w:rsid w:val="00865C00"/>
    <w:rsid w:val="0087317D"/>
    <w:rsid w:val="00891131"/>
    <w:rsid w:val="008945E1"/>
    <w:rsid w:val="00895ECC"/>
    <w:rsid w:val="00896D55"/>
    <w:rsid w:val="00897269"/>
    <w:rsid w:val="008A5065"/>
    <w:rsid w:val="008B47BF"/>
    <w:rsid w:val="008B6340"/>
    <w:rsid w:val="008C2F41"/>
    <w:rsid w:val="008E1DA5"/>
    <w:rsid w:val="008E258A"/>
    <w:rsid w:val="008E3365"/>
    <w:rsid w:val="008E448B"/>
    <w:rsid w:val="008E54B4"/>
    <w:rsid w:val="00902BC9"/>
    <w:rsid w:val="00903A8A"/>
    <w:rsid w:val="009219FC"/>
    <w:rsid w:val="00932211"/>
    <w:rsid w:val="00932964"/>
    <w:rsid w:val="00933B4D"/>
    <w:rsid w:val="00944CE7"/>
    <w:rsid w:val="009555D6"/>
    <w:rsid w:val="009558B7"/>
    <w:rsid w:val="00955E63"/>
    <w:rsid w:val="009721C2"/>
    <w:rsid w:val="009739E7"/>
    <w:rsid w:val="00974421"/>
    <w:rsid w:val="0098508E"/>
    <w:rsid w:val="009850B9"/>
    <w:rsid w:val="00995198"/>
    <w:rsid w:val="009951A7"/>
    <w:rsid w:val="009A0799"/>
    <w:rsid w:val="009A3542"/>
    <w:rsid w:val="009B091D"/>
    <w:rsid w:val="009B2B3B"/>
    <w:rsid w:val="009B3564"/>
    <w:rsid w:val="009B4C73"/>
    <w:rsid w:val="009C0DEA"/>
    <w:rsid w:val="009C2C36"/>
    <w:rsid w:val="009C570D"/>
    <w:rsid w:val="009D2505"/>
    <w:rsid w:val="009E7FD2"/>
    <w:rsid w:val="00A03A5A"/>
    <w:rsid w:val="00A06846"/>
    <w:rsid w:val="00A40AE4"/>
    <w:rsid w:val="00A41427"/>
    <w:rsid w:val="00A415C1"/>
    <w:rsid w:val="00A50872"/>
    <w:rsid w:val="00A51656"/>
    <w:rsid w:val="00A557E4"/>
    <w:rsid w:val="00A66BDD"/>
    <w:rsid w:val="00A677CC"/>
    <w:rsid w:val="00A74C21"/>
    <w:rsid w:val="00A833C6"/>
    <w:rsid w:val="00A87BA9"/>
    <w:rsid w:val="00AB0FEA"/>
    <w:rsid w:val="00AB1233"/>
    <w:rsid w:val="00AB4B97"/>
    <w:rsid w:val="00AC1A2F"/>
    <w:rsid w:val="00AC432C"/>
    <w:rsid w:val="00AF0EB2"/>
    <w:rsid w:val="00AF1037"/>
    <w:rsid w:val="00AF1F16"/>
    <w:rsid w:val="00AF2E13"/>
    <w:rsid w:val="00AF320F"/>
    <w:rsid w:val="00AF7D7B"/>
    <w:rsid w:val="00B004A8"/>
    <w:rsid w:val="00B13081"/>
    <w:rsid w:val="00B17523"/>
    <w:rsid w:val="00B30157"/>
    <w:rsid w:val="00B35BA6"/>
    <w:rsid w:val="00B35FA5"/>
    <w:rsid w:val="00B40F06"/>
    <w:rsid w:val="00B4229E"/>
    <w:rsid w:val="00B45888"/>
    <w:rsid w:val="00B45C1F"/>
    <w:rsid w:val="00B557E6"/>
    <w:rsid w:val="00B60B17"/>
    <w:rsid w:val="00B72ECC"/>
    <w:rsid w:val="00B73E76"/>
    <w:rsid w:val="00B73FFD"/>
    <w:rsid w:val="00B748F6"/>
    <w:rsid w:val="00B749EF"/>
    <w:rsid w:val="00B761EE"/>
    <w:rsid w:val="00B8066B"/>
    <w:rsid w:val="00B85A2B"/>
    <w:rsid w:val="00BA3EA9"/>
    <w:rsid w:val="00BC11CE"/>
    <w:rsid w:val="00BC49C9"/>
    <w:rsid w:val="00BC4F6B"/>
    <w:rsid w:val="00BD0892"/>
    <w:rsid w:val="00BD2CB7"/>
    <w:rsid w:val="00BD46F9"/>
    <w:rsid w:val="00BD6593"/>
    <w:rsid w:val="00BF398D"/>
    <w:rsid w:val="00BF65AC"/>
    <w:rsid w:val="00BF6EA7"/>
    <w:rsid w:val="00C05021"/>
    <w:rsid w:val="00C100CD"/>
    <w:rsid w:val="00C168F3"/>
    <w:rsid w:val="00C212D0"/>
    <w:rsid w:val="00C23705"/>
    <w:rsid w:val="00C25E20"/>
    <w:rsid w:val="00C26D25"/>
    <w:rsid w:val="00C335FA"/>
    <w:rsid w:val="00C34D35"/>
    <w:rsid w:val="00C35D99"/>
    <w:rsid w:val="00C45DA2"/>
    <w:rsid w:val="00C50434"/>
    <w:rsid w:val="00C522D2"/>
    <w:rsid w:val="00C55893"/>
    <w:rsid w:val="00C62531"/>
    <w:rsid w:val="00C65F64"/>
    <w:rsid w:val="00C66E96"/>
    <w:rsid w:val="00C82196"/>
    <w:rsid w:val="00C87AE0"/>
    <w:rsid w:val="00C962B9"/>
    <w:rsid w:val="00CA08DF"/>
    <w:rsid w:val="00CA0CAE"/>
    <w:rsid w:val="00CA5F39"/>
    <w:rsid w:val="00CA7CFB"/>
    <w:rsid w:val="00CB2845"/>
    <w:rsid w:val="00CC607D"/>
    <w:rsid w:val="00CE4F77"/>
    <w:rsid w:val="00CE6CA6"/>
    <w:rsid w:val="00CF059C"/>
    <w:rsid w:val="00CF37DB"/>
    <w:rsid w:val="00D03CBE"/>
    <w:rsid w:val="00D05AC4"/>
    <w:rsid w:val="00D06577"/>
    <w:rsid w:val="00D1422C"/>
    <w:rsid w:val="00D17DF9"/>
    <w:rsid w:val="00D22468"/>
    <w:rsid w:val="00D26515"/>
    <w:rsid w:val="00D3223C"/>
    <w:rsid w:val="00D373CB"/>
    <w:rsid w:val="00D402C1"/>
    <w:rsid w:val="00D46251"/>
    <w:rsid w:val="00D478E5"/>
    <w:rsid w:val="00D60AC7"/>
    <w:rsid w:val="00D6240B"/>
    <w:rsid w:val="00D6661B"/>
    <w:rsid w:val="00D936BE"/>
    <w:rsid w:val="00D953EA"/>
    <w:rsid w:val="00DB4607"/>
    <w:rsid w:val="00DB46EE"/>
    <w:rsid w:val="00DB55DB"/>
    <w:rsid w:val="00DC1BC0"/>
    <w:rsid w:val="00DC42B7"/>
    <w:rsid w:val="00DC5E37"/>
    <w:rsid w:val="00DD19AE"/>
    <w:rsid w:val="00DD23A3"/>
    <w:rsid w:val="00DD4635"/>
    <w:rsid w:val="00DD6492"/>
    <w:rsid w:val="00DF1D85"/>
    <w:rsid w:val="00E01D1B"/>
    <w:rsid w:val="00E06E97"/>
    <w:rsid w:val="00E12500"/>
    <w:rsid w:val="00E2245D"/>
    <w:rsid w:val="00E34668"/>
    <w:rsid w:val="00E34C3B"/>
    <w:rsid w:val="00E424EA"/>
    <w:rsid w:val="00E6197D"/>
    <w:rsid w:val="00E64144"/>
    <w:rsid w:val="00E6673E"/>
    <w:rsid w:val="00E66880"/>
    <w:rsid w:val="00E71DFE"/>
    <w:rsid w:val="00E85C38"/>
    <w:rsid w:val="00E967F1"/>
    <w:rsid w:val="00EA1AA5"/>
    <w:rsid w:val="00EA38D1"/>
    <w:rsid w:val="00EA4E5E"/>
    <w:rsid w:val="00EB3275"/>
    <w:rsid w:val="00EC42E8"/>
    <w:rsid w:val="00EC7C1E"/>
    <w:rsid w:val="00EE277E"/>
    <w:rsid w:val="00EE75F1"/>
    <w:rsid w:val="00EF0574"/>
    <w:rsid w:val="00EF0B41"/>
    <w:rsid w:val="00EF29E8"/>
    <w:rsid w:val="00F03029"/>
    <w:rsid w:val="00F044CC"/>
    <w:rsid w:val="00F1775E"/>
    <w:rsid w:val="00F1781A"/>
    <w:rsid w:val="00F25217"/>
    <w:rsid w:val="00F30E19"/>
    <w:rsid w:val="00F3642E"/>
    <w:rsid w:val="00F557EC"/>
    <w:rsid w:val="00F65531"/>
    <w:rsid w:val="00F67FC0"/>
    <w:rsid w:val="00F7125F"/>
    <w:rsid w:val="00F77B2A"/>
    <w:rsid w:val="00F83626"/>
    <w:rsid w:val="00F925F7"/>
    <w:rsid w:val="00FA5B43"/>
    <w:rsid w:val="00FB1DB6"/>
    <w:rsid w:val="00FC18F5"/>
    <w:rsid w:val="00FC53D2"/>
    <w:rsid w:val="00FC6BB3"/>
    <w:rsid w:val="00FD0C05"/>
    <w:rsid w:val="00FD3FB9"/>
    <w:rsid w:val="00FE06E2"/>
    <w:rsid w:val="00FE2BD6"/>
    <w:rsid w:val="00FF2BEE"/>
    <w:rsid w:val="00FF2E69"/>
    <w:rsid w:val="00FF4817"/>
    <w:rsid w:val="00FF4BB7"/>
    <w:rsid w:val="1BE039BD"/>
    <w:rsid w:val="3E282561"/>
    <w:rsid w:val="6B835F30"/>
    <w:rsid w:val="7123D0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0FB99340-4188-4CCD-87C0-35E1154D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rPr>
  </w:style>
  <w:style w:type="paragraph" w:styleId="Heading4">
    <w:name w:val="heading 4"/>
    <w:basedOn w:val="Normal"/>
    <w:next w:val="Normal"/>
    <w:link w:val="Heading4Char"/>
    <w:pPr>
      <w:keepNext/>
      <w:jc w:val="center"/>
      <w:outlineLvl w:val="3"/>
    </w:pPr>
    <w:rPr>
      <w:rFonts w:ascii="Arial" w:hAnsi="Arial"/>
      <w:b/>
      <w:sz w:val="36"/>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rPr>
  </w:style>
  <w:style w:type="paragraph" w:styleId="BodyText">
    <w:name w:val="Body Text"/>
    <w:basedOn w:val="Normal"/>
    <w:link w:val="BodyTextChar"/>
    <w:pPr>
      <w:tabs>
        <w:tab w:val="left" w:pos="15168"/>
      </w:tabs>
      <w:jc w:val="both"/>
    </w:pPr>
    <w:rPr>
      <w:rFonts w:ascii="Arial" w:hAnsi="Arial"/>
    </w:rPr>
  </w:style>
  <w:style w:type="paragraph" w:styleId="BodyText2">
    <w:name w:val="Body Text 2"/>
    <w:basedOn w:val="Normal"/>
    <w:link w:val="BodyText2Char"/>
    <w:pPr>
      <w:tabs>
        <w:tab w:val="left" w:pos="15168"/>
      </w:tabs>
      <w:jc w:val="both"/>
    </w:pPr>
    <w:rPr>
      <w:rFonts w:ascii="Arial" w:hAnsi="Arial"/>
      <w:sz w:val="25"/>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F1775E"/>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bCs/>
      <w:color w:val="1F3864"/>
      <w:sz w:val="32"/>
      <w:szCs w:val="32"/>
    </w:rPr>
  </w:style>
  <w:style w:type="character" w:customStyle="1" w:styleId="01TitleChar">
    <w:name w:val="01 Title Char"/>
    <w:link w:val="01Title"/>
    <w:rsid w:val="00F1775E"/>
    <w:rPr>
      <w:rFonts w:ascii="Arial" w:hAnsi="Arial" w:cs="Arial"/>
      <w:b/>
      <w:bCs/>
      <w:snapToGrid w:val="0"/>
      <w:color w:val="1F3864"/>
      <w:sz w:val="32"/>
      <w:szCs w:val="32"/>
      <w:lang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818768319">
      <w:bodyDiv w:val="1"/>
      <w:marLeft w:val="0"/>
      <w:marRight w:val="0"/>
      <w:marTop w:val="0"/>
      <w:marBottom w:val="0"/>
      <w:divBdr>
        <w:top w:val="none" w:sz="0" w:space="0" w:color="auto"/>
        <w:left w:val="none" w:sz="0" w:space="0" w:color="auto"/>
        <w:bottom w:val="none" w:sz="0" w:space="0" w:color="auto"/>
        <w:right w:val="none" w:sz="0" w:space="0" w:color="auto"/>
      </w:divBdr>
    </w:div>
    <w:div w:id="1088117542">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 w:id="193589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Props1.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2.xml><?xml version="1.0" encoding="utf-8"?>
<ds:datastoreItem xmlns:ds="http://schemas.openxmlformats.org/officeDocument/2006/customXml" ds:itemID="{763B2C34-EA08-41F9-B91A-13691BC70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4.xml><?xml version="1.0" encoding="utf-8"?>
<ds:datastoreItem xmlns:ds="http://schemas.openxmlformats.org/officeDocument/2006/customXml" ds:itemID="{F28F91C9-CB48-4BB4-8235-99EA771B99F5}">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11d4f78e-6598-4280-b310-3e462d90c335"/>
    <ds:schemaRef ds:uri="b4c0aac3-afb3-412e-814c-ebfe4e2bfd5a"/>
    <ds:schemaRef ds:uri="3f80fd69-c317-4398-acf5-73e94f1e4f7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931</Characters>
  <Application>Microsoft Office Word</Application>
  <DocSecurity>0</DocSecurity>
  <Lines>7</Lines>
  <Paragraphs>2</Paragraphs>
  <ScaleCrop>false</ScaleCrop>
  <Company>ABP Southampton</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2026-01-02T10:27:00Z</cp:lastPrinted>
  <dcterms:created xsi:type="dcterms:W3CDTF">2026-01-02T09:56:00Z</dcterms:created>
  <dcterms:modified xsi:type="dcterms:W3CDTF">2026-01-02T10:27:00Z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2025-08-15T13:23:11Z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4da97fa7-a79d-4673-9fc6-b4b250f83306</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